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CDD879" w14:textId="57CF05FD" w:rsidR="00A276F4" w:rsidRPr="00A80D3B" w:rsidRDefault="00A276F4" w:rsidP="00A276F4">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sidR="007A1004">
        <w:rPr>
          <w:rFonts w:ascii="Arial" w:hAnsi="Arial" w:cs="Arial"/>
          <w:b/>
          <w:bCs/>
          <w:sz w:val="28"/>
        </w:rPr>
        <w:t>10</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8E0FF6">
        <w:rPr>
          <w:rFonts w:ascii="Arial" w:hAnsi="Arial" w:cs="Arial"/>
          <w:b/>
          <w:bCs/>
          <w:sz w:val="28"/>
        </w:rPr>
        <w:t>R1-2205815</w:t>
      </w:r>
    </w:p>
    <w:p w14:paraId="71FA3278" w14:textId="15F0D9DD" w:rsidR="00A57144" w:rsidRPr="009513AC" w:rsidRDefault="00A276F4" w:rsidP="00A57144">
      <w:pPr>
        <w:tabs>
          <w:tab w:val="center" w:pos="4536"/>
          <w:tab w:val="right" w:pos="9072"/>
        </w:tabs>
        <w:rPr>
          <w:rFonts w:ascii="Arial" w:eastAsia="MS Mincho" w:hAnsi="Arial" w:cs="Arial"/>
          <w:b/>
          <w:bCs/>
          <w:sz w:val="28"/>
        </w:rPr>
      </w:pPr>
      <w:r w:rsidRPr="00A80D3B">
        <w:rPr>
          <w:rFonts w:ascii="Arial" w:eastAsia="MS Mincho" w:hAnsi="Arial" w:cs="Arial"/>
          <w:b/>
          <w:bCs/>
          <w:sz w:val="28"/>
        </w:rPr>
        <w:t xml:space="preserve">Meeting, </w:t>
      </w:r>
      <w:r w:rsidR="007A1004">
        <w:rPr>
          <w:rFonts w:ascii="Arial" w:eastAsia="MS Mincho" w:hAnsi="Arial" w:cs="Arial"/>
          <w:b/>
          <w:bCs/>
          <w:sz w:val="28"/>
        </w:rPr>
        <w:t>Aug</w:t>
      </w:r>
      <w:r w:rsidRPr="00A80D3B">
        <w:rPr>
          <w:rFonts w:ascii="Arial" w:eastAsia="MS Mincho" w:hAnsi="Arial" w:cs="Arial"/>
          <w:b/>
          <w:bCs/>
          <w:sz w:val="28"/>
        </w:rPr>
        <w:t xml:space="preserve"> </w:t>
      </w:r>
      <w:r w:rsidR="007A1004">
        <w:rPr>
          <w:rFonts w:ascii="Arial" w:eastAsia="MS Mincho" w:hAnsi="Arial" w:cs="Arial"/>
          <w:b/>
          <w:bCs/>
          <w:sz w:val="28"/>
        </w:rPr>
        <w:t>22</w:t>
      </w:r>
      <w:r w:rsidR="007A1004">
        <w:rPr>
          <w:rFonts w:ascii="Arial" w:eastAsia="MS Mincho" w:hAnsi="Arial" w:cs="Arial"/>
          <w:b/>
          <w:bCs/>
          <w:sz w:val="28"/>
          <w:vertAlign w:val="superscript"/>
        </w:rPr>
        <w:t>nd</w:t>
      </w:r>
      <w:r w:rsidRPr="00A80D3B">
        <w:rPr>
          <w:rFonts w:ascii="Arial" w:eastAsia="MS Mincho" w:hAnsi="Arial" w:cs="Arial"/>
          <w:b/>
          <w:bCs/>
          <w:sz w:val="28"/>
        </w:rPr>
        <w:t xml:space="preserve"> – 2</w:t>
      </w:r>
      <w:r w:rsidR="007A1004">
        <w:rPr>
          <w:rFonts w:ascii="Arial" w:eastAsia="MS Mincho" w:hAnsi="Arial" w:cs="Arial"/>
          <w:b/>
          <w:bCs/>
          <w:sz w:val="28"/>
        </w:rPr>
        <w:t>6</w:t>
      </w:r>
      <w:r w:rsidRPr="00A80D3B">
        <w:rPr>
          <w:rFonts w:ascii="Arial" w:eastAsia="MS Mincho" w:hAnsi="Arial" w:cs="Arial"/>
          <w:b/>
          <w:bCs/>
          <w:sz w:val="28"/>
          <w:vertAlign w:val="superscript"/>
        </w:rPr>
        <w:t>th</w:t>
      </w:r>
      <w:r w:rsidRPr="00A80D3B">
        <w:rPr>
          <w:rFonts w:ascii="Arial" w:eastAsia="MS Mincho" w:hAnsi="Arial" w:cs="Arial"/>
          <w:b/>
          <w:bCs/>
          <w:sz w:val="28"/>
        </w:rPr>
        <w:t>, 2022</w:t>
      </w:r>
    </w:p>
    <w:p w14:paraId="07210D9E" w14:textId="77777777" w:rsidR="003F1BAF" w:rsidRPr="00A57144" w:rsidRDefault="003F1BAF" w:rsidP="00E91FF3">
      <w:pPr>
        <w:pStyle w:val="Header"/>
        <w:rPr>
          <w:rFonts w:eastAsia="MS Gothic"/>
          <w:noProof w:val="0"/>
          <w:sz w:val="24"/>
        </w:rPr>
      </w:pPr>
    </w:p>
    <w:p w14:paraId="16354F5F" w14:textId="3AD664FC" w:rsidR="001640AD" w:rsidRPr="00034B54" w:rsidRDefault="001640AD" w:rsidP="001640AD">
      <w:pPr>
        <w:pStyle w:val="Header"/>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r>
      <w:proofErr w:type="spellStart"/>
      <w:r w:rsidR="007A1004">
        <w:rPr>
          <w:rFonts w:eastAsia="MS Gothic"/>
          <w:noProof w:val="0"/>
          <w:sz w:val="24"/>
        </w:rPr>
        <w:t>Kumu</w:t>
      </w:r>
      <w:proofErr w:type="spellEnd"/>
      <w:r w:rsidR="007A1004">
        <w:rPr>
          <w:rFonts w:eastAsia="MS Gothic"/>
          <w:noProof w:val="0"/>
          <w:sz w:val="24"/>
        </w:rPr>
        <w:t xml:space="preserve"> Networks</w:t>
      </w:r>
      <w:r w:rsidRPr="00034B54">
        <w:rPr>
          <w:rFonts w:eastAsia="MS Gothic" w:hint="eastAsia"/>
          <w:noProof w:val="0"/>
          <w:sz w:val="24"/>
          <w:lang w:eastAsia="ja-JP"/>
        </w:rPr>
        <w:t>, INC.</w:t>
      </w:r>
    </w:p>
    <w:p w14:paraId="1632BD4A" w14:textId="63DCDBF0" w:rsidR="00900DAE" w:rsidRPr="00034B54" w:rsidRDefault="00D02352" w:rsidP="00D02352">
      <w:pPr>
        <w:pStyle w:val="Header"/>
        <w:ind w:left="1800" w:hanging="1800"/>
        <w:rPr>
          <w:sz w:val="24"/>
          <w:lang w:val="en-US" w:eastAsia="ja-JP"/>
        </w:rPr>
      </w:pPr>
      <w:r w:rsidRPr="00034B54">
        <w:rPr>
          <w:sz w:val="24"/>
          <w:lang w:val="en-US"/>
        </w:rPr>
        <w:t>Title:</w:t>
      </w:r>
      <w:r w:rsidR="00DB782C" w:rsidRPr="00034B54">
        <w:rPr>
          <w:sz w:val="24"/>
          <w:lang w:val="en-US"/>
        </w:rPr>
        <w:tab/>
      </w:r>
      <w:r w:rsidR="008E0FF6" w:rsidRPr="008E0FF6">
        <w:rPr>
          <w:sz w:val="24"/>
          <w:lang w:val="en-US"/>
        </w:rPr>
        <w:t>RF cancellation techniques for subband non-overlapping full duplex</w:t>
      </w:r>
    </w:p>
    <w:p w14:paraId="33948831" w14:textId="0CC4CD84" w:rsidR="00900DAE" w:rsidRPr="00034B54" w:rsidRDefault="00900DAE" w:rsidP="00D02352">
      <w:pPr>
        <w:pStyle w:val="Header"/>
        <w:tabs>
          <w:tab w:val="left" w:pos="1800"/>
        </w:tabs>
        <w:ind w:left="1800" w:hanging="1800"/>
        <w:rPr>
          <w:sz w:val="24"/>
          <w:lang w:val="en-US" w:eastAsia="ja-JP"/>
        </w:rPr>
      </w:pPr>
      <w:r w:rsidRPr="00393010">
        <w:rPr>
          <w:sz w:val="24"/>
          <w:lang w:val="en-US"/>
        </w:rPr>
        <w:t>Agenda Item:</w:t>
      </w:r>
      <w:bookmarkStart w:id="0" w:name="Source"/>
      <w:bookmarkEnd w:id="0"/>
      <w:r w:rsidR="00D02352" w:rsidRPr="00393010">
        <w:rPr>
          <w:sz w:val="24"/>
          <w:lang w:val="en-US"/>
        </w:rPr>
        <w:tab/>
      </w:r>
      <w:r w:rsidR="00770488">
        <w:rPr>
          <w:rFonts w:hint="eastAsia"/>
          <w:sz w:val="24"/>
          <w:lang w:val="en-US" w:eastAsia="ja-JP"/>
        </w:rPr>
        <w:t>9</w:t>
      </w:r>
      <w:r w:rsidR="00DB7C55" w:rsidRPr="00DB7C55">
        <w:rPr>
          <w:sz w:val="24"/>
          <w:lang w:val="en-US"/>
        </w:rPr>
        <w:t>.</w:t>
      </w:r>
      <w:r w:rsidR="00CD0F81">
        <w:rPr>
          <w:rFonts w:hint="eastAsia"/>
          <w:sz w:val="24"/>
          <w:lang w:val="en-US" w:eastAsia="ja-JP"/>
        </w:rPr>
        <w:t>3</w:t>
      </w:r>
      <w:r w:rsidR="00DB7C55" w:rsidRPr="00DB7C55">
        <w:rPr>
          <w:sz w:val="24"/>
          <w:lang w:val="en-US"/>
        </w:rPr>
        <w:t>.</w:t>
      </w:r>
      <w:r w:rsidR="008E0FF6">
        <w:rPr>
          <w:sz w:val="24"/>
          <w:lang w:val="en-US"/>
        </w:rPr>
        <w:t>2</w:t>
      </w:r>
    </w:p>
    <w:p w14:paraId="64397E24" w14:textId="0822E16A" w:rsidR="008E0FF6"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p>
    <w:p w14:paraId="22B49D83" w14:textId="77777777" w:rsidR="008E0FF6" w:rsidRDefault="008E0FF6" w:rsidP="008E0FF6">
      <w:pPr>
        <w:rPr>
          <w:sz w:val="20"/>
        </w:rPr>
      </w:pPr>
    </w:p>
    <w:p w14:paraId="3C605A56" w14:textId="77777777" w:rsidR="008E0FF6" w:rsidRDefault="008E0FF6" w:rsidP="008E0FF6">
      <w:pPr>
        <w:rPr>
          <w:sz w:val="20"/>
        </w:rPr>
      </w:pPr>
    </w:p>
    <w:p w14:paraId="299A5B8C" w14:textId="0E74BC51" w:rsidR="008E0FF6" w:rsidRDefault="008E0FF6" w:rsidP="008E0FF6">
      <w:pPr>
        <w:rPr>
          <w:sz w:val="20"/>
        </w:rPr>
      </w:pPr>
    </w:p>
    <w:sdt>
      <w:sdtPr>
        <w:rPr>
          <w:rFonts w:asciiTheme="minorHAnsi" w:eastAsiaTheme="minorHAnsi" w:hAnsiTheme="minorHAnsi" w:cstheme="minorBidi"/>
          <w:b/>
          <w:bCs/>
          <w:color w:val="auto"/>
          <w:sz w:val="22"/>
          <w:szCs w:val="22"/>
        </w:rPr>
        <w:id w:val="158975031"/>
        <w:docPartObj>
          <w:docPartGallery w:val="Table of Contents"/>
          <w:docPartUnique/>
        </w:docPartObj>
      </w:sdtPr>
      <w:sdtEndPr>
        <w:rPr>
          <w:rFonts w:ascii="Times New Roman" w:eastAsia="MS Gothic" w:hAnsi="Times New Roman" w:cstheme="minorHAnsi"/>
          <w:b w:val="0"/>
          <w:bCs w:val="0"/>
          <w:noProof/>
          <w:sz w:val="24"/>
          <w:szCs w:val="20"/>
          <w:lang w:val="en-GB" w:eastAsia="ja-JP"/>
        </w:rPr>
      </w:sdtEndPr>
      <w:sdtContent>
        <w:p w14:paraId="21B6D863" w14:textId="77777777" w:rsidR="008E0FF6" w:rsidRDefault="008E0FF6" w:rsidP="008E0FF6">
          <w:pPr>
            <w:pStyle w:val="TOCHeading"/>
            <w:ind w:left="432" w:hanging="432"/>
            <w:rPr>
              <w:rFonts w:asciiTheme="minorHAnsi" w:eastAsiaTheme="minorHAnsi" w:hAnsiTheme="minorHAnsi" w:cstheme="minorBidi"/>
              <w:b/>
              <w:bCs/>
              <w:color w:val="auto"/>
              <w:sz w:val="22"/>
              <w:szCs w:val="22"/>
            </w:rPr>
          </w:pPr>
        </w:p>
        <w:p w14:paraId="7E981ABA" w14:textId="77777777" w:rsidR="008E0FF6" w:rsidRDefault="008E0FF6" w:rsidP="008E0FF6">
          <w:pPr>
            <w:pStyle w:val="TOCHeading"/>
            <w:ind w:left="432" w:hanging="432"/>
          </w:pPr>
          <w:r>
            <w:t>Table of Contents</w:t>
          </w:r>
        </w:p>
        <w:p w14:paraId="2C464214" w14:textId="77777777" w:rsidR="008E0FF6" w:rsidRPr="001F27FA" w:rsidRDefault="008E0FF6" w:rsidP="008E0FF6"/>
        <w:p w14:paraId="238ABFDA" w14:textId="77777777" w:rsidR="003D33C7" w:rsidRPr="00780B59" w:rsidRDefault="008E0FF6"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r w:rsidRPr="00950A73">
            <w:rPr>
              <w:rFonts w:asciiTheme="minorHAnsi" w:eastAsia="Times New Roman" w:hAnsiTheme="minorHAnsi" w:cstheme="minorHAnsi"/>
              <w:sz w:val="22"/>
              <w:szCs w:val="22"/>
            </w:rPr>
            <w:fldChar w:fldCharType="begin"/>
          </w:r>
          <w:r w:rsidRPr="00950A73">
            <w:rPr>
              <w:rFonts w:asciiTheme="minorHAnsi" w:hAnsiTheme="minorHAnsi" w:cstheme="minorHAnsi"/>
              <w:sz w:val="22"/>
              <w:szCs w:val="22"/>
            </w:rPr>
            <w:instrText xml:space="preserve"> TOC \o "1-3" \h \z \u </w:instrText>
          </w:r>
          <w:r w:rsidRPr="00950A73">
            <w:rPr>
              <w:rFonts w:asciiTheme="minorHAnsi" w:eastAsia="Times New Roman" w:hAnsiTheme="minorHAnsi" w:cstheme="minorHAnsi"/>
              <w:sz w:val="22"/>
              <w:szCs w:val="22"/>
            </w:rPr>
            <w:fldChar w:fldCharType="separate"/>
          </w:r>
          <w:hyperlink w:anchor="_Toc109727897" w:history="1">
            <w:r w:rsidR="003D33C7" w:rsidRPr="00780B59">
              <w:rPr>
                <w:rFonts w:asciiTheme="minorHAnsi" w:eastAsia="Times New Roman" w:hAnsiTheme="minorHAnsi" w:cstheme="minorHAnsi"/>
                <w:sz w:val="22"/>
                <w:szCs w:val="22"/>
              </w:rPr>
              <w:t>1.</w:t>
            </w:r>
            <w:r w:rsidR="003D33C7" w:rsidRPr="00780B59">
              <w:rPr>
                <w:rFonts w:asciiTheme="minorHAnsi" w:eastAsia="Times New Roman" w:hAnsiTheme="minorHAnsi" w:cstheme="minorHAnsi"/>
                <w:sz w:val="22"/>
                <w:szCs w:val="22"/>
              </w:rPr>
              <w:tab/>
              <w:t>Introduction</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_Toc109727897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2</w:t>
            </w:r>
            <w:r w:rsidR="003D33C7" w:rsidRPr="00780B59">
              <w:rPr>
                <w:rFonts w:asciiTheme="minorHAnsi" w:eastAsia="Times New Roman" w:hAnsiTheme="minorHAnsi" w:cstheme="minorHAnsi"/>
                <w:webHidden/>
                <w:sz w:val="22"/>
                <w:szCs w:val="22"/>
              </w:rPr>
              <w:fldChar w:fldCharType="end"/>
            </w:r>
          </w:hyperlink>
        </w:p>
        <w:p w14:paraId="1CEEDF32"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898" w:history="1">
            <w:r w:rsidRPr="00780B59">
              <w:rPr>
                <w:rFonts w:asciiTheme="minorHAnsi" w:eastAsia="Times New Roman" w:hAnsiTheme="minorHAnsi" w:cstheme="minorHAnsi"/>
                <w:sz w:val="22"/>
                <w:szCs w:val="22"/>
              </w:rPr>
              <w:t>2.</w:t>
            </w:r>
            <w:r w:rsidRPr="00780B59">
              <w:rPr>
                <w:rFonts w:asciiTheme="minorHAnsi" w:eastAsia="Times New Roman" w:hAnsiTheme="minorHAnsi" w:cstheme="minorHAnsi"/>
                <w:sz w:val="22"/>
                <w:szCs w:val="22"/>
              </w:rPr>
              <w:tab/>
              <w:t>Non-Overlapping SBFD Requirements and Potential Solutions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_Toc109727898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3</w:t>
            </w:r>
            <w:r w:rsidRPr="00780B59">
              <w:rPr>
                <w:rFonts w:asciiTheme="minorHAnsi" w:eastAsia="Times New Roman" w:hAnsiTheme="minorHAnsi" w:cstheme="minorHAnsi"/>
                <w:webHidden/>
                <w:sz w:val="22"/>
                <w:szCs w:val="22"/>
              </w:rPr>
              <w:fldChar w:fldCharType="end"/>
            </w:r>
          </w:hyperlink>
        </w:p>
        <w:p w14:paraId="12F54234"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899" w:history="1">
            <w:r w:rsidRPr="00780B59">
              <w:rPr>
                <w:rFonts w:asciiTheme="minorHAnsi" w:eastAsia="Times New Roman" w:hAnsiTheme="minorHAnsi" w:cstheme="minorHAnsi"/>
                <w:sz w:val="22"/>
                <w:szCs w:val="22"/>
              </w:rPr>
              <w:t>2.1</w:t>
            </w:r>
            <w:r w:rsidRPr="00780B59">
              <w:rPr>
                <w:rFonts w:asciiTheme="minorHAnsi" w:eastAsia="Times New Roman" w:hAnsiTheme="minorHAnsi" w:cstheme="minorHAnsi"/>
                <w:sz w:val="22"/>
                <w:szCs w:val="22"/>
              </w:rPr>
              <w:tab/>
              <w:t>Isolation Requirements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_Toc109727899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3</w:t>
            </w:r>
            <w:r w:rsidRPr="00780B59">
              <w:rPr>
                <w:rFonts w:asciiTheme="minorHAnsi" w:eastAsia="Times New Roman" w:hAnsiTheme="minorHAnsi" w:cstheme="minorHAnsi"/>
                <w:webHidden/>
                <w:sz w:val="22"/>
                <w:szCs w:val="22"/>
              </w:rPr>
              <w:fldChar w:fldCharType="end"/>
            </w:r>
          </w:hyperlink>
        </w:p>
        <w:p w14:paraId="65F991D7"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0" w:history="1">
            <w:r w:rsidRPr="00780B59">
              <w:rPr>
                <w:rFonts w:asciiTheme="minorHAnsi" w:eastAsia="Times New Roman" w:hAnsiTheme="minorHAnsi" w:cstheme="minorHAnsi"/>
                <w:sz w:val="22"/>
                <w:szCs w:val="22"/>
              </w:rPr>
              <w:t>2.2</w:t>
            </w:r>
            <w:r w:rsidRPr="00780B59">
              <w:rPr>
                <w:rFonts w:asciiTheme="minorHAnsi" w:eastAsia="Times New Roman" w:hAnsiTheme="minorHAnsi" w:cstheme="minorHAnsi"/>
                <w:sz w:val="22"/>
                <w:szCs w:val="22"/>
              </w:rPr>
              <w:tab/>
              <w:t>Isolation Enhancement Options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_Toc109727900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5</w:t>
            </w:r>
            <w:r w:rsidRPr="00780B59">
              <w:rPr>
                <w:rFonts w:asciiTheme="minorHAnsi" w:eastAsia="Times New Roman" w:hAnsiTheme="minorHAnsi" w:cstheme="minorHAnsi"/>
                <w:webHidden/>
                <w:sz w:val="22"/>
                <w:szCs w:val="22"/>
              </w:rPr>
              <w:fldChar w:fldCharType="end"/>
            </w:r>
          </w:hyperlink>
        </w:p>
        <w:p w14:paraId="325CD3DA"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1" w:history="1">
            <w:r w:rsidRPr="00780B59">
              <w:rPr>
                <w:rFonts w:asciiTheme="minorHAnsi" w:eastAsia="Times New Roman" w:hAnsiTheme="minorHAnsi" w:cstheme="minorHAnsi"/>
                <w:sz w:val="22"/>
                <w:szCs w:val="22"/>
              </w:rPr>
              <w:t>2.2.1</w:t>
            </w:r>
            <w:r w:rsidRPr="00780B59">
              <w:rPr>
                <w:rFonts w:asciiTheme="minorHAnsi" w:eastAsia="Times New Roman" w:hAnsiTheme="minorHAnsi" w:cstheme="minorHAnsi"/>
                <w:sz w:val="22"/>
                <w:szCs w:val="22"/>
              </w:rPr>
              <w:tab/>
              <w:t>Beamnulling</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_Toc109727901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5</w:t>
            </w:r>
            <w:r w:rsidRPr="00780B59">
              <w:rPr>
                <w:rFonts w:asciiTheme="minorHAnsi" w:eastAsia="Times New Roman" w:hAnsiTheme="minorHAnsi" w:cstheme="minorHAnsi"/>
                <w:webHidden/>
                <w:sz w:val="22"/>
                <w:szCs w:val="22"/>
              </w:rPr>
              <w:fldChar w:fldCharType="end"/>
            </w:r>
          </w:hyperlink>
        </w:p>
        <w:p w14:paraId="2E381781"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2" w:history="1">
            <w:r w:rsidRPr="00780B59">
              <w:rPr>
                <w:rFonts w:asciiTheme="minorHAnsi" w:eastAsia="Times New Roman" w:hAnsiTheme="minorHAnsi" w:cstheme="minorHAnsi"/>
                <w:sz w:val="22"/>
                <w:szCs w:val="22"/>
              </w:rPr>
              <w:t>2.2.2</w:t>
            </w:r>
            <w:r w:rsidRPr="00780B59">
              <w:rPr>
                <w:rFonts w:asciiTheme="minorHAnsi" w:eastAsia="Times New Roman" w:hAnsiTheme="minorHAnsi" w:cstheme="minorHAnsi"/>
                <w:sz w:val="22"/>
                <w:szCs w:val="22"/>
              </w:rPr>
              <w:tab/>
              <w:t>Digital Cancellation and Linearization</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_Toc109727902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5</w:t>
            </w:r>
            <w:r w:rsidRPr="00780B59">
              <w:rPr>
                <w:rFonts w:asciiTheme="minorHAnsi" w:eastAsia="Times New Roman" w:hAnsiTheme="minorHAnsi" w:cstheme="minorHAnsi"/>
                <w:webHidden/>
                <w:sz w:val="22"/>
                <w:szCs w:val="22"/>
              </w:rPr>
              <w:fldChar w:fldCharType="end"/>
            </w:r>
          </w:hyperlink>
        </w:p>
        <w:p w14:paraId="38EA8A61"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3" w:history="1">
            <w:r w:rsidRPr="00780B59">
              <w:rPr>
                <w:rFonts w:asciiTheme="minorHAnsi" w:eastAsia="Times New Roman" w:hAnsiTheme="minorHAnsi" w:cstheme="minorHAnsi"/>
                <w:sz w:val="22"/>
                <w:szCs w:val="22"/>
              </w:rPr>
              <w:t>2.2.3</w:t>
            </w:r>
            <w:r w:rsidRPr="00780B59">
              <w:rPr>
                <w:rFonts w:asciiTheme="minorHAnsi" w:eastAsia="Times New Roman" w:hAnsiTheme="minorHAnsi" w:cstheme="minorHAnsi"/>
                <w:sz w:val="22"/>
                <w:szCs w:val="22"/>
              </w:rPr>
              <w:tab/>
              <w:t>RF Cancellation</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_Toc109727903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5</w:t>
            </w:r>
            <w:r w:rsidRPr="00780B59">
              <w:rPr>
                <w:rFonts w:asciiTheme="minorHAnsi" w:eastAsia="Times New Roman" w:hAnsiTheme="minorHAnsi" w:cstheme="minorHAnsi"/>
                <w:webHidden/>
                <w:sz w:val="22"/>
                <w:szCs w:val="22"/>
              </w:rPr>
              <w:fldChar w:fldCharType="end"/>
            </w:r>
          </w:hyperlink>
        </w:p>
        <w:p w14:paraId="18CB6EE7"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4" w:history="1">
            <w:r w:rsidRPr="00780B59">
              <w:rPr>
                <w:rFonts w:asciiTheme="minorHAnsi" w:eastAsia="Times New Roman" w:hAnsiTheme="minorHAnsi" w:cstheme="minorHAnsi"/>
                <w:sz w:val="22"/>
                <w:szCs w:val="22"/>
              </w:rPr>
              <w:t>3.</w:t>
            </w:r>
            <w:r w:rsidRPr="00780B59">
              <w:rPr>
                <w:rFonts w:asciiTheme="minorHAnsi" w:eastAsia="Times New Roman" w:hAnsiTheme="minorHAnsi" w:cstheme="minorHAnsi"/>
                <w:sz w:val="22"/>
                <w:szCs w:val="22"/>
              </w:rPr>
              <w:tab/>
              <w:t>Sub-Band Full-Duplex with Joint Nulling-Cancellation</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_Toc109727904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6</w:t>
            </w:r>
            <w:r w:rsidRPr="00780B59">
              <w:rPr>
                <w:rFonts w:asciiTheme="minorHAnsi" w:eastAsia="Times New Roman" w:hAnsiTheme="minorHAnsi" w:cstheme="minorHAnsi"/>
                <w:webHidden/>
                <w:sz w:val="22"/>
                <w:szCs w:val="22"/>
              </w:rPr>
              <w:fldChar w:fldCharType="end"/>
            </w:r>
          </w:hyperlink>
        </w:p>
        <w:p w14:paraId="4F6A4838"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5" w:history="1">
            <w:r w:rsidRPr="00780B59">
              <w:rPr>
                <w:rFonts w:asciiTheme="minorHAnsi" w:eastAsia="Times New Roman" w:hAnsiTheme="minorHAnsi" w:cstheme="minorHAnsi"/>
                <w:sz w:val="22"/>
                <w:szCs w:val="22"/>
              </w:rPr>
              <w:t>3.1</w:t>
            </w:r>
            <w:r w:rsidRPr="00780B59">
              <w:rPr>
                <w:rFonts w:asciiTheme="minorHAnsi" w:eastAsia="Times New Roman" w:hAnsiTheme="minorHAnsi" w:cstheme="minorHAnsi"/>
                <w:sz w:val="22"/>
                <w:szCs w:val="22"/>
              </w:rPr>
              <w:tab/>
              <w:t>Solution Architecture</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_Toc109727905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6</w:t>
            </w:r>
            <w:r w:rsidRPr="00780B59">
              <w:rPr>
                <w:rFonts w:asciiTheme="minorHAnsi" w:eastAsia="Times New Roman" w:hAnsiTheme="minorHAnsi" w:cstheme="minorHAnsi"/>
                <w:webHidden/>
                <w:sz w:val="22"/>
                <w:szCs w:val="22"/>
              </w:rPr>
              <w:fldChar w:fldCharType="end"/>
            </w:r>
          </w:hyperlink>
        </w:p>
        <w:p w14:paraId="3B615DF1"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6" w:history="1">
            <w:r w:rsidRPr="00780B59">
              <w:rPr>
                <w:rFonts w:asciiTheme="minorHAnsi" w:eastAsia="Times New Roman" w:hAnsiTheme="minorHAnsi" w:cstheme="minorHAnsi"/>
                <w:sz w:val="22"/>
                <w:szCs w:val="22"/>
              </w:rPr>
              <w:t>3.2</w:t>
            </w:r>
            <w:r w:rsidRPr="00780B59">
              <w:rPr>
                <w:rFonts w:asciiTheme="minorHAnsi" w:eastAsia="Times New Roman" w:hAnsiTheme="minorHAnsi" w:cstheme="minorHAnsi"/>
                <w:sz w:val="22"/>
                <w:szCs w:val="22"/>
              </w:rPr>
              <w:tab/>
              <w:t>Problem Formulation</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_Toc109727906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6</w:t>
            </w:r>
            <w:r w:rsidRPr="00780B59">
              <w:rPr>
                <w:rFonts w:asciiTheme="minorHAnsi" w:eastAsia="Times New Roman" w:hAnsiTheme="minorHAnsi" w:cstheme="minorHAnsi"/>
                <w:webHidden/>
                <w:sz w:val="22"/>
                <w:szCs w:val="22"/>
              </w:rPr>
              <w:fldChar w:fldCharType="end"/>
            </w:r>
          </w:hyperlink>
        </w:p>
        <w:p w14:paraId="215DB8F9"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7" w:history="1">
            <w:r w:rsidRPr="00780B59">
              <w:rPr>
                <w:rFonts w:asciiTheme="minorHAnsi" w:eastAsia="Times New Roman" w:hAnsiTheme="minorHAnsi" w:cstheme="minorHAnsi"/>
                <w:sz w:val="22"/>
                <w:szCs w:val="22"/>
              </w:rPr>
              <w:t>3.3</w:t>
            </w:r>
            <w:r w:rsidRPr="00780B59">
              <w:rPr>
                <w:rFonts w:asciiTheme="minorHAnsi" w:eastAsia="Times New Roman" w:hAnsiTheme="minorHAnsi" w:cstheme="minorHAnsi"/>
                <w:sz w:val="22"/>
                <w:szCs w:val="22"/>
              </w:rPr>
              <w:tab/>
              <w:t>Solution Approach</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_Toc109727907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7</w:t>
            </w:r>
            <w:r w:rsidRPr="00780B59">
              <w:rPr>
                <w:rFonts w:asciiTheme="minorHAnsi" w:eastAsia="Times New Roman" w:hAnsiTheme="minorHAnsi" w:cstheme="minorHAnsi"/>
                <w:webHidden/>
                <w:sz w:val="22"/>
                <w:szCs w:val="22"/>
              </w:rPr>
              <w:fldChar w:fldCharType="end"/>
            </w:r>
          </w:hyperlink>
        </w:p>
        <w:p w14:paraId="238DFACE"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8" w:history="1">
            <w:r w:rsidRPr="00780B59">
              <w:rPr>
                <w:rFonts w:asciiTheme="minorHAnsi" w:eastAsia="Times New Roman" w:hAnsiTheme="minorHAnsi" w:cstheme="minorHAnsi"/>
                <w:sz w:val="22"/>
                <w:szCs w:val="22"/>
              </w:rPr>
              <w:t>3.4</w:t>
            </w:r>
            <w:r w:rsidRPr="00780B59">
              <w:rPr>
                <w:rFonts w:asciiTheme="minorHAnsi" w:eastAsia="Times New Roman" w:hAnsiTheme="minorHAnsi" w:cstheme="minorHAnsi"/>
                <w:sz w:val="22"/>
                <w:szCs w:val="22"/>
              </w:rPr>
              <w:tab/>
              <w:t>Hardware Architecture</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_Toc109727908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8</w:t>
            </w:r>
            <w:r w:rsidRPr="00780B59">
              <w:rPr>
                <w:rFonts w:asciiTheme="minorHAnsi" w:eastAsia="Times New Roman" w:hAnsiTheme="minorHAnsi" w:cstheme="minorHAnsi"/>
                <w:webHidden/>
                <w:sz w:val="22"/>
                <w:szCs w:val="22"/>
              </w:rPr>
              <w:fldChar w:fldCharType="end"/>
            </w:r>
          </w:hyperlink>
        </w:p>
        <w:p w14:paraId="18DB7C37"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9" w:history="1">
            <w:r w:rsidRPr="00780B59">
              <w:rPr>
                <w:rFonts w:asciiTheme="minorHAnsi" w:eastAsia="Times New Roman" w:hAnsiTheme="minorHAnsi" w:cstheme="minorHAnsi"/>
                <w:sz w:val="22"/>
                <w:szCs w:val="22"/>
              </w:rPr>
              <w:t>4.</w:t>
            </w:r>
            <w:r w:rsidRPr="00780B59">
              <w:rPr>
                <w:rFonts w:asciiTheme="minorHAnsi" w:eastAsia="Times New Roman" w:hAnsiTheme="minorHAnsi" w:cstheme="minorHAnsi"/>
                <w:sz w:val="22"/>
                <w:szCs w:val="22"/>
              </w:rPr>
              <w:tab/>
              <w:t>Simulation Results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_Toc109727909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9</w:t>
            </w:r>
            <w:r w:rsidRPr="00780B59">
              <w:rPr>
                <w:rFonts w:asciiTheme="minorHAnsi" w:eastAsia="Times New Roman" w:hAnsiTheme="minorHAnsi" w:cstheme="minorHAnsi"/>
                <w:webHidden/>
                <w:sz w:val="22"/>
                <w:szCs w:val="22"/>
              </w:rPr>
              <w:fldChar w:fldCharType="end"/>
            </w:r>
          </w:hyperlink>
        </w:p>
        <w:p w14:paraId="3739197B"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0" w:history="1">
            <w:r w:rsidRPr="00780B59">
              <w:rPr>
                <w:rFonts w:asciiTheme="minorHAnsi" w:eastAsia="Times New Roman" w:hAnsiTheme="minorHAnsi" w:cstheme="minorHAnsi"/>
                <w:sz w:val="22"/>
                <w:szCs w:val="22"/>
              </w:rPr>
              <w:t>4.1</w:t>
            </w:r>
            <w:r w:rsidRPr="00780B59">
              <w:rPr>
                <w:rFonts w:asciiTheme="minorHAnsi" w:eastAsia="Times New Roman" w:hAnsiTheme="minorHAnsi" w:cstheme="minorHAnsi"/>
                <w:sz w:val="22"/>
                <w:szCs w:val="22"/>
              </w:rPr>
              <w:tab/>
              <w:t>Antenna Configuration 1: 32 TX + 32 RX</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_Toc109727910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10</w:t>
            </w:r>
            <w:r w:rsidRPr="00780B59">
              <w:rPr>
                <w:rFonts w:asciiTheme="minorHAnsi" w:eastAsia="Times New Roman" w:hAnsiTheme="minorHAnsi" w:cstheme="minorHAnsi"/>
                <w:webHidden/>
                <w:sz w:val="22"/>
                <w:szCs w:val="22"/>
              </w:rPr>
              <w:fldChar w:fldCharType="end"/>
            </w:r>
          </w:hyperlink>
        </w:p>
        <w:p w14:paraId="249352CF"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1" w:history="1">
            <w:r w:rsidRPr="00780B59">
              <w:rPr>
                <w:rFonts w:asciiTheme="minorHAnsi" w:eastAsia="Times New Roman" w:hAnsiTheme="minorHAnsi" w:cstheme="minorHAnsi"/>
                <w:sz w:val="22"/>
                <w:szCs w:val="22"/>
              </w:rPr>
              <w:t>4.2</w:t>
            </w:r>
            <w:r w:rsidRPr="00780B59">
              <w:rPr>
                <w:rFonts w:asciiTheme="minorHAnsi" w:eastAsia="Times New Roman" w:hAnsiTheme="minorHAnsi" w:cstheme="minorHAnsi"/>
                <w:sz w:val="22"/>
                <w:szCs w:val="22"/>
              </w:rPr>
              <w:tab/>
              <w:t>Antenna Configuration 2: 48 TX + 16 RX</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_Toc109727911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12</w:t>
            </w:r>
            <w:r w:rsidRPr="00780B59">
              <w:rPr>
                <w:rFonts w:asciiTheme="minorHAnsi" w:eastAsia="Times New Roman" w:hAnsiTheme="minorHAnsi" w:cstheme="minorHAnsi"/>
                <w:webHidden/>
                <w:sz w:val="22"/>
                <w:szCs w:val="22"/>
              </w:rPr>
              <w:fldChar w:fldCharType="end"/>
            </w:r>
          </w:hyperlink>
        </w:p>
        <w:p w14:paraId="42DCA1D8"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2" w:history="1">
            <w:r w:rsidRPr="00780B59">
              <w:rPr>
                <w:rFonts w:asciiTheme="minorHAnsi" w:eastAsia="Times New Roman" w:hAnsiTheme="minorHAnsi" w:cstheme="minorHAnsi"/>
                <w:sz w:val="22"/>
                <w:szCs w:val="22"/>
              </w:rPr>
              <w:t>4.3</w:t>
            </w:r>
            <w:r w:rsidRPr="00780B59">
              <w:rPr>
                <w:rFonts w:asciiTheme="minorHAnsi" w:eastAsia="Times New Roman" w:hAnsiTheme="minorHAnsi" w:cstheme="minorHAnsi"/>
                <w:sz w:val="22"/>
                <w:szCs w:val="22"/>
              </w:rPr>
              <w:tab/>
              <w:t>Multipath Environment</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_Toc109727912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14</w:t>
            </w:r>
            <w:r w:rsidRPr="00780B59">
              <w:rPr>
                <w:rFonts w:asciiTheme="minorHAnsi" w:eastAsia="Times New Roman" w:hAnsiTheme="minorHAnsi" w:cstheme="minorHAnsi"/>
                <w:webHidden/>
                <w:sz w:val="22"/>
                <w:szCs w:val="22"/>
              </w:rPr>
              <w:fldChar w:fldCharType="end"/>
            </w:r>
          </w:hyperlink>
        </w:p>
        <w:p w14:paraId="2539C2B9"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3" w:history="1">
            <w:r w:rsidRPr="00780B59">
              <w:rPr>
                <w:rFonts w:asciiTheme="minorHAnsi" w:eastAsia="Times New Roman" w:hAnsiTheme="minorHAnsi" w:cstheme="minorHAnsi"/>
                <w:sz w:val="22"/>
                <w:szCs w:val="22"/>
              </w:rPr>
              <w:t>5.</w:t>
            </w:r>
            <w:r w:rsidRPr="00780B59">
              <w:rPr>
                <w:rFonts w:asciiTheme="minorHAnsi" w:eastAsia="Times New Roman" w:hAnsiTheme="minorHAnsi" w:cstheme="minorHAnsi"/>
                <w:sz w:val="22"/>
                <w:szCs w:val="22"/>
              </w:rPr>
              <w:tab/>
              <w:t>Proof of Concept and Demonstration Results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_Toc109727913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16</w:t>
            </w:r>
            <w:r w:rsidRPr="00780B59">
              <w:rPr>
                <w:rFonts w:asciiTheme="minorHAnsi" w:eastAsia="Times New Roman" w:hAnsiTheme="minorHAnsi" w:cstheme="minorHAnsi"/>
                <w:webHidden/>
                <w:sz w:val="22"/>
                <w:szCs w:val="22"/>
              </w:rPr>
              <w:fldChar w:fldCharType="end"/>
            </w:r>
          </w:hyperlink>
        </w:p>
        <w:p w14:paraId="33EFF239"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4" w:history="1">
            <w:r w:rsidRPr="00780B59">
              <w:rPr>
                <w:rFonts w:asciiTheme="minorHAnsi" w:eastAsia="Times New Roman" w:hAnsiTheme="minorHAnsi" w:cstheme="minorHAnsi"/>
                <w:sz w:val="22"/>
                <w:szCs w:val="22"/>
              </w:rPr>
              <w:t>5.1</w:t>
            </w:r>
            <w:r w:rsidRPr="00780B59">
              <w:rPr>
                <w:rFonts w:asciiTheme="minorHAnsi" w:eastAsia="Times New Roman" w:hAnsiTheme="minorHAnsi" w:cstheme="minorHAnsi"/>
                <w:sz w:val="22"/>
                <w:szCs w:val="22"/>
              </w:rPr>
              <w:tab/>
              <w:t>Setup</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_Toc109727914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16</w:t>
            </w:r>
            <w:r w:rsidRPr="00780B59">
              <w:rPr>
                <w:rFonts w:asciiTheme="minorHAnsi" w:eastAsia="Times New Roman" w:hAnsiTheme="minorHAnsi" w:cstheme="minorHAnsi"/>
                <w:webHidden/>
                <w:sz w:val="22"/>
                <w:szCs w:val="22"/>
              </w:rPr>
              <w:fldChar w:fldCharType="end"/>
            </w:r>
          </w:hyperlink>
        </w:p>
        <w:p w14:paraId="172C4555"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5" w:history="1">
            <w:r w:rsidRPr="00780B59">
              <w:rPr>
                <w:rFonts w:asciiTheme="minorHAnsi" w:eastAsia="Times New Roman" w:hAnsiTheme="minorHAnsi" w:cstheme="minorHAnsi"/>
                <w:sz w:val="22"/>
                <w:szCs w:val="22"/>
              </w:rPr>
              <w:t>5.2</w:t>
            </w:r>
            <w:r w:rsidRPr="00780B59">
              <w:rPr>
                <w:rFonts w:asciiTheme="minorHAnsi" w:eastAsia="Times New Roman" w:hAnsiTheme="minorHAnsi" w:cstheme="minorHAnsi"/>
                <w:sz w:val="22"/>
                <w:szCs w:val="22"/>
              </w:rPr>
              <w:tab/>
              <w:t>Performance Metrics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_Toc109727915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17</w:t>
            </w:r>
            <w:r w:rsidRPr="00780B59">
              <w:rPr>
                <w:rFonts w:asciiTheme="minorHAnsi" w:eastAsia="Times New Roman" w:hAnsiTheme="minorHAnsi" w:cstheme="minorHAnsi"/>
                <w:webHidden/>
                <w:sz w:val="22"/>
                <w:szCs w:val="22"/>
              </w:rPr>
              <w:fldChar w:fldCharType="end"/>
            </w:r>
          </w:hyperlink>
        </w:p>
        <w:p w14:paraId="186C9271"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6" w:history="1">
            <w:r w:rsidRPr="00780B59">
              <w:rPr>
                <w:rFonts w:asciiTheme="minorHAnsi" w:eastAsia="Times New Roman" w:hAnsiTheme="minorHAnsi" w:cstheme="minorHAnsi"/>
                <w:sz w:val="22"/>
                <w:szCs w:val="22"/>
              </w:rPr>
              <w:t>5.3</w:t>
            </w:r>
            <w:r w:rsidRPr="00780B59">
              <w:rPr>
                <w:rFonts w:asciiTheme="minorHAnsi" w:eastAsia="Times New Roman" w:hAnsiTheme="minorHAnsi" w:cstheme="minorHAnsi"/>
                <w:sz w:val="22"/>
                <w:szCs w:val="22"/>
              </w:rPr>
              <w:tab/>
              <w:t>GUI Description</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_Toc109727916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17</w:t>
            </w:r>
            <w:r w:rsidRPr="00780B59">
              <w:rPr>
                <w:rFonts w:asciiTheme="minorHAnsi" w:eastAsia="Times New Roman" w:hAnsiTheme="minorHAnsi" w:cstheme="minorHAnsi"/>
                <w:webHidden/>
                <w:sz w:val="22"/>
                <w:szCs w:val="22"/>
              </w:rPr>
              <w:fldChar w:fldCharType="end"/>
            </w:r>
          </w:hyperlink>
        </w:p>
        <w:p w14:paraId="183AB43F"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7" w:history="1">
            <w:r w:rsidRPr="00780B59">
              <w:rPr>
                <w:rFonts w:asciiTheme="minorHAnsi" w:eastAsia="Times New Roman" w:hAnsiTheme="minorHAnsi" w:cstheme="minorHAnsi"/>
                <w:sz w:val="22"/>
                <w:szCs w:val="22"/>
              </w:rPr>
              <w:t>5.4</w:t>
            </w:r>
            <w:r w:rsidRPr="00780B59">
              <w:rPr>
                <w:rFonts w:asciiTheme="minorHAnsi" w:eastAsia="Times New Roman" w:hAnsiTheme="minorHAnsi" w:cstheme="minorHAnsi"/>
                <w:sz w:val="22"/>
                <w:szCs w:val="22"/>
              </w:rPr>
              <w:tab/>
              <w:t>Results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_Toc109727917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18</w:t>
            </w:r>
            <w:r w:rsidRPr="00780B59">
              <w:rPr>
                <w:rFonts w:asciiTheme="minorHAnsi" w:eastAsia="Times New Roman" w:hAnsiTheme="minorHAnsi" w:cstheme="minorHAnsi"/>
                <w:webHidden/>
                <w:sz w:val="22"/>
                <w:szCs w:val="22"/>
              </w:rPr>
              <w:fldChar w:fldCharType="end"/>
            </w:r>
          </w:hyperlink>
        </w:p>
        <w:p w14:paraId="1F219B66" w14:textId="77777777" w:rsidR="003D33C7" w:rsidRPr="00780B59" w:rsidRDefault="003D33C7"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8" w:history="1">
            <w:r w:rsidRPr="00780B59">
              <w:rPr>
                <w:rFonts w:asciiTheme="minorHAnsi" w:eastAsia="Times New Roman" w:hAnsiTheme="minorHAnsi" w:cstheme="minorHAnsi"/>
                <w:sz w:val="22"/>
                <w:szCs w:val="22"/>
              </w:rPr>
              <w:t>6.</w:t>
            </w:r>
            <w:r w:rsidRPr="00780B59">
              <w:rPr>
                <w:rFonts w:asciiTheme="minorHAnsi" w:eastAsia="Times New Roman" w:hAnsiTheme="minorHAnsi" w:cstheme="minorHAnsi"/>
                <w:sz w:val="22"/>
                <w:szCs w:val="22"/>
              </w:rPr>
              <w:tab/>
              <w:t>Conclusions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_Toc109727918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21</w:t>
            </w:r>
            <w:r w:rsidRPr="00780B59">
              <w:rPr>
                <w:rFonts w:asciiTheme="minorHAnsi" w:eastAsia="Times New Roman" w:hAnsiTheme="minorHAnsi" w:cstheme="minorHAnsi"/>
                <w:webHidden/>
                <w:sz w:val="22"/>
                <w:szCs w:val="22"/>
              </w:rPr>
              <w:fldChar w:fldCharType="end"/>
            </w:r>
          </w:hyperlink>
        </w:p>
        <w:p w14:paraId="6753489B" w14:textId="77777777" w:rsidR="003D33C7" w:rsidRDefault="003D33C7" w:rsidP="00780B59">
          <w:pPr>
            <w:pStyle w:val="TOC2"/>
            <w:keepLines w:val="0"/>
            <w:widowControl/>
            <w:tabs>
              <w:tab w:val="clear" w:pos="9639"/>
              <w:tab w:val="left" w:pos="720"/>
              <w:tab w:val="right" w:leader="dot" w:pos="9350"/>
            </w:tabs>
            <w:spacing w:after="100"/>
            <w:ind w:left="200" w:right="0" w:firstLine="0"/>
            <w:rPr>
              <w:rFonts w:asciiTheme="minorHAnsi" w:hAnsiTheme="minorHAnsi" w:cstheme="minorBidi"/>
              <w:sz w:val="22"/>
              <w:szCs w:val="22"/>
              <w:lang w:val="en-US"/>
            </w:rPr>
          </w:pPr>
          <w:hyperlink w:anchor="_Toc109727919" w:history="1">
            <w:r w:rsidRPr="00780B59">
              <w:rPr>
                <w:rFonts w:asciiTheme="minorHAnsi" w:eastAsia="Times New Roman" w:hAnsiTheme="minorHAnsi" w:cstheme="minorHAnsi"/>
                <w:sz w:val="22"/>
                <w:szCs w:val="22"/>
              </w:rPr>
              <w:t>References</w:t>
            </w:r>
            <w:r w:rsidRPr="00780B59">
              <w:rPr>
                <w:rFonts w:asciiTheme="minorHAnsi" w:eastAsia="Times New Roman" w:hAnsiTheme="minorHAnsi" w:cstheme="minorHAnsi"/>
                <w:webHidden/>
                <w:sz w:val="22"/>
                <w:szCs w:val="22"/>
              </w:rPr>
              <w:tab/>
            </w:r>
            <w:r w:rsidRPr="00780B59">
              <w:rPr>
                <w:rFonts w:asciiTheme="minorHAnsi" w:eastAsia="Times New Roman" w:hAnsiTheme="minorHAnsi" w:cstheme="minorHAnsi"/>
                <w:webHidden/>
                <w:sz w:val="22"/>
                <w:szCs w:val="22"/>
              </w:rPr>
              <w:fldChar w:fldCharType="begin"/>
            </w:r>
            <w:r w:rsidRPr="00780B59">
              <w:rPr>
                <w:rFonts w:asciiTheme="minorHAnsi" w:eastAsia="Times New Roman" w:hAnsiTheme="minorHAnsi" w:cstheme="minorHAnsi"/>
                <w:webHidden/>
                <w:sz w:val="22"/>
                <w:szCs w:val="22"/>
              </w:rPr>
              <w:instrText xml:space="preserve"> PAGEREF _Toc109727919 \h </w:instrText>
            </w:r>
            <w:r w:rsidRPr="00780B59">
              <w:rPr>
                <w:rFonts w:asciiTheme="minorHAnsi" w:eastAsia="Times New Roman" w:hAnsiTheme="minorHAnsi" w:cstheme="minorHAnsi"/>
                <w:webHidden/>
                <w:sz w:val="22"/>
                <w:szCs w:val="22"/>
              </w:rPr>
            </w:r>
            <w:r w:rsidRPr="00780B59">
              <w:rPr>
                <w:rFonts w:asciiTheme="minorHAnsi" w:eastAsia="Times New Roman" w:hAnsiTheme="minorHAnsi" w:cstheme="minorHAnsi"/>
                <w:webHidden/>
                <w:sz w:val="22"/>
                <w:szCs w:val="22"/>
              </w:rPr>
              <w:fldChar w:fldCharType="separate"/>
            </w:r>
            <w:r w:rsidRPr="00780B59">
              <w:rPr>
                <w:rFonts w:asciiTheme="minorHAnsi" w:eastAsia="Times New Roman" w:hAnsiTheme="minorHAnsi" w:cstheme="minorHAnsi"/>
                <w:webHidden/>
                <w:sz w:val="22"/>
                <w:szCs w:val="22"/>
              </w:rPr>
              <w:t>21</w:t>
            </w:r>
            <w:r w:rsidRPr="00780B59">
              <w:rPr>
                <w:rFonts w:asciiTheme="minorHAnsi" w:eastAsia="Times New Roman" w:hAnsiTheme="minorHAnsi" w:cstheme="minorHAnsi"/>
                <w:webHidden/>
                <w:sz w:val="22"/>
                <w:szCs w:val="22"/>
              </w:rPr>
              <w:fldChar w:fldCharType="end"/>
            </w:r>
          </w:hyperlink>
        </w:p>
        <w:p w14:paraId="3A14BF59" w14:textId="77777777" w:rsidR="008E0FF6" w:rsidRPr="00950A73" w:rsidRDefault="008E0FF6" w:rsidP="008E0FF6">
          <w:pPr>
            <w:rPr>
              <w:rFonts w:cstheme="minorHAnsi"/>
            </w:rPr>
          </w:pPr>
          <w:r w:rsidRPr="00950A73">
            <w:rPr>
              <w:rFonts w:cstheme="minorHAnsi"/>
              <w:b/>
              <w:bCs/>
              <w:noProof/>
            </w:rPr>
            <w:fldChar w:fldCharType="end"/>
          </w:r>
        </w:p>
      </w:sdtContent>
    </w:sdt>
    <w:p w14:paraId="48FD9532" w14:textId="77777777" w:rsidR="008E0FF6" w:rsidRDefault="008E0FF6" w:rsidP="008E0FF6"/>
    <w:p w14:paraId="6CB51768" w14:textId="77777777" w:rsidR="003D33C7" w:rsidRPr="00D7510D" w:rsidRDefault="003D33C7" w:rsidP="008E0FF6"/>
    <w:p w14:paraId="43516D2A" w14:textId="77777777" w:rsidR="008E0FF6" w:rsidRDefault="008E0FF6" w:rsidP="008E0FF6"/>
    <w:p w14:paraId="25D5C178" w14:textId="77777777" w:rsidR="008E0FF6" w:rsidRDefault="008E0FF6" w:rsidP="008E0FF6">
      <w:pPr>
        <w:pStyle w:val="Heading1"/>
        <w:keepLines/>
        <w:numPr>
          <w:ilvl w:val="0"/>
          <w:numId w:val="24"/>
        </w:numPr>
        <w:tabs>
          <w:tab w:val="clear" w:pos="0"/>
        </w:tabs>
        <w:spacing w:before="360" w:after="120" w:line="276" w:lineRule="auto"/>
      </w:pPr>
      <w:bookmarkStart w:id="2" w:name="_Toc109727897"/>
      <w:r>
        <w:lastRenderedPageBreak/>
        <w:t>Introduction</w:t>
      </w:r>
      <w:bookmarkEnd w:id="2"/>
    </w:p>
    <w:p w14:paraId="146BF0F0" w14:textId="77777777" w:rsidR="008E0FF6" w:rsidRDefault="008E0FF6" w:rsidP="008E0FF6">
      <w:pPr>
        <w:jc w:val="both"/>
      </w:pPr>
      <w:r w:rsidRPr="00CA23A1">
        <w:t>3GPP release</w:t>
      </w:r>
      <w:r>
        <w:t>d</w:t>
      </w:r>
      <w:r w:rsidRPr="00CA23A1">
        <w:t xml:space="preserve"> </w:t>
      </w:r>
      <w:r>
        <w:t xml:space="preserve">the first version of </w:t>
      </w:r>
      <w:r w:rsidRPr="00CA23A1">
        <w:t>the 5G standard, called New Radio (NR)</w:t>
      </w:r>
      <w:r>
        <w:t xml:space="preserve"> as Release 15 in 2018 [</w:t>
      </w:r>
      <w:r>
        <w:fldChar w:fldCharType="begin"/>
      </w:r>
      <w:r>
        <w:instrText xml:space="preserve"> REF _Ref96942746 \w \h </w:instrText>
      </w:r>
      <w:r>
        <w:fldChar w:fldCharType="separate"/>
      </w:r>
      <w:r>
        <w:t>1</w:t>
      </w:r>
      <w:r>
        <w:fldChar w:fldCharType="end"/>
      </w:r>
      <w:r>
        <w:t>]</w:t>
      </w:r>
      <w:r w:rsidRPr="00CA23A1">
        <w:t>. Compared to 4G LTE, 5G NR supports operation on higher carrier frequencies up to tens of GHz, larger bandwidth</w:t>
      </w:r>
      <w:r>
        <w:t>s</w:t>
      </w:r>
      <w:r w:rsidRPr="00CA23A1">
        <w:t xml:space="preserve"> up to </w:t>
      </w:r>
      <w:r>
        <w:t>8</w:t>
      </w:r>
      <w:r w:rsidRPr="00CA23A1">
        <w:t xml:space="preserve">00 MHz, and </w:t>
      </w:r>
      <w:r>
        <w:t>support for higher</w:t>
      </w:r>
      <w:r w:rsidRPr="00CA23A1">
        <w:t xml:space="preserve"> number of antennas to </w:t>
      </w:r>
      <w:r>
        <w:t>provide</w:t>
      </w:r>
      <w:r w:rsidRPr="00CA23A1">
        <w:t xml:space="preserve"> higher</w:t>
      </w:r>
      <w:r>
        <w:t xml:space="preserve"> throughputs and reliability</w:t>
      </w:r>
      <w:r w:rsidRPr="00CA23A1">
        <w:t xml:space="preserve">. </w:t>
      </w:r>
      <w:r>
        <w:t>Since</w:t>
      </w:r>
      <w:r w:rsidRPr="00CA23A1">
        <w:t xml:space="preserve"> 5G </w:t>
      </w:r>
      <w:r>
        <w:t xml:space="preserve">NR uses higher frequency bands where </w:t>
      </w:r>
      <w:r w:rsidRPr="00CA23A1">
        <w:t>wider bandwidths</w:t>
      </w:r>
      <w:r>
        <w:t xml:space="preserve"> are available</w:t>
      </w:r>
      <w:r w:rsidRPr="00CA23A1">
        <w:t>,</w:t>
      </w:r>
      <w:r>
        <w:t xml:space="preserve"> range and coverage that are possible using traditional radio architectures is significantly reduced. To claw back some of the lost coverage, 5G NR deployments are adopting massive MIMO radios.</w:t>
      </w:r>
    </w:p>
    <w:p w14:paraId="08634EE3" w14:textId="77777777" w:rsidR="009F56E1" w:rsidRDefault="009F56E1" w:rsidP="008E0FF6">
      <w:pPr>
        <w:jc w:val="both"/>
      </w:pPr>
    </w:p>
    <w:p w14:paraId="0C06E096" w14:textId="77777777" w:rsidR="008E0FF6" w:rsidRDefault="008E0FF6" w:rsidP="008E0FF6">
      <w:pPr>
        <w:jc w:val="both"/>
      </w:pPr>
      <w:r>
        <w:t>While 5G networks are being designed to deliver higher throughputs for enhanced mobile broadband (</w:t>
      </w:r>
      <w:proofErr w:type="spellStart"/>
      <w:r>
        <w:t>eMBB</w:t>
      </w:r>
      <w:proofErr w:type="spellEnd"/>
      <w:r>
        <w:t xml:space="preserve">), the network also needs to support ultra-reliable low-latency communications (URLLC) to enable uplink heavy applications like factory automation, </w:t>
      </w:r>
      <w:proofErr w:type="spellStart"/>
      <w:r>
        <w:t>Metaverse</w:t>
      </w:r>
      <w:proofErr w:type="spellEnd"/>
      <w:r>
        <w:t xml:space="preserve">, V2X and </w:t>
      </w:r>
      <w:proofErr w:type="spellStart"/>
      <w:r>
        <w:t>IIoT</w:t>
      </w:r>
      <w:proofErr w:type="spellEnd"/>
      <w:r>
        <w:t xml:space="preserve"> [</w:t>
      </w:r>
      <w:r>
        <w:fldChar w:fldCharType="begin"/>
      </w:r>
      <w:r>
        <w:instrText xml:space="preserve"> REF _Ref96960262 \w \h </w:instrText>
      </w:r>
      <w:r>
        <w:fldChar w:fldCharType="separate"/>
      </w:r>
      <w:r>
        <w:t>2</w:t>
      </w:r>
      <w:r>
        <w:fldChar w:fldCharType="end"/>
      </w:r>
      <w:r>
        <w:t>]. Incorporating these applications is critical to the vision of the 5G standard becoming a universal communication tool across all industries and use cases.</w:t>
      </w:r>
    </w:p>
    <w:p w14:paraId="7EE29336" w14:textId="77777777" w:rsidR="008E0FF6" w:rsidRDefault="008E0FF6" w:rsidP="008E0FF6">
      <w:pPr>
        <w:jc w:val="both"/>
      </w:pPr>
      <w:r>
        <w:t xml:space="preserve">5G networks are primarily designed to operate in Time Division Duplex mode (TDD). TDD offers better flexibility in resource allocation and avoids the need for paired spectrum allocations that are challenging to find for wider bandwidths, as opposed to Frequency Division Duplex (FDD) used earlier in 4G LTE and 3G. In TDD mode, uplink and downlink rates are adjusted by changing the number of time slots allocated to Downlink and Uplink directions. Typically, downlink traffic is heavier than uplink traffic, so TDD schedules assign more resources to downlink traffic with typical time slot allocations of 3:1 or 4:1 in </w:t>
      </w:r>
      <w:proofErr w:type="spellStart"/>
      <w:r>
        <w:t>favor</w:t>
      </w:r>
      <w:proofErr w:type="spellEnd"/>
      <w:r>
        <w:t xml:space="preserve"> of downlink traffic.</w:t>
      </w:r>
    </w:p>
    <w:p w14:paraId="64D6179B" w14:textId="77777777" w:rsidR="009F56E1" w:rsidRDefault="009F56E1" w:rsidP="008E0FF6">
      <w:pPr>
        <w:jc w:val="both"/>
      </w:pPr>
    </w:p>
    <w:p w14:paraId="55366BB6" w14:textId="77777777" w:rsidR="008E0FF6" w:rsidRDefault="008E0FF6" w:rsidP="008E0FF6">
      <w:pPr>
        <w:jc w:val="both"/>
      </w:pPr>
      <w:r>
        <w:t xml:space="preserve">While TDD has the above benefits vs FDD, it compromises uplink performance both in terms of throughput and latency. For example, there is a significant gap between uplink time slots – about 2-4 </w:t>
      </w:r>
      <w:proofErr w:type="spellStart"/>
      <w:r>
        <w:t>milli</w:t>
      </w:r>
      <w:proofErr w:type="spellEnd"/>
      <w:r>
        <w:t xml:space="preserve">-seconds (for </w:t>
      </w:r>
      <w:proofErr w:type="gramStart"/>
      <w:r>
        <w:t>30kHz</w:t>
      </w:r>
      <w:proofErr w:type="gramEnd"/>
      <w:r>
        <w:t xml:space="preserve"> sub-carrier spacing). This built-in latency floor is directly at odds with the typical ultra-reliable low-latency communications (URLLC) target of &lt;1ms latency on the communication link.</w:t>
      </w:r>
    </w:p>
    <w:p w14:paraId="7C573376" w14:textId="77777777" w:rsidR="009F56E1" w:rsidRDefault="009F56E1" w:rsidP="008E0FF6">
      <w:pPr>
        <w:jc w:val="both"/>
      </w:pPr>
    </w:p>
    <w:p w14:paraId="23CF10F1" w14:textId="77777777" w:rsidR="008E0FF6" w:rsidRDefault="008E0FF6" w:rsidP="008E0FF6">
      <w:pPr>
        <w:jc w:val="both"/>
      </w:pPr>
      <w:r>
        <w:t>To bring together the best of both worlds, TDD and FDD, the 3GPP standards organization recently proposed a roadmap for the adoption of advanced duplex schemes. This includes use of full-duplex radios with no frequency overlap, partial overlap or full overlap [</w:t>
      </w:r>
      <w:r>
        <w:fldChar w:fldCharType="begin"/>
      </w:r>
      <w:r>
        <w:instrText xml:space="preserve"> REF _Ref97138063 \w \h </w:instrText>
      </w:r>
      <w:r>
        <w:fldChar w:fldCharType="separate"/>
      </w:r>
      <w:r>
        <w:t>3</w:t>
      </w:r>
      <w:r>
        <w:fldChar w:fldCharType="end"/>
      </w:r>
      <w:r>
        <w:t>]. Full-duplex radios can transmit and receive simultaneously on the same frequency, or on nearby frequencies. Unlike FDD, these radios don’t rely on fixed transmit and receive frequencies with a guard band in the middle, since they don’t rely on fixed frequency filters to isolate the transmitter and receiver. Full-duplex radios can address a lot of the issues with FDD and TDD radios by achieving better spectral efficiency and lower latency, since both uplink and downlink traffic can be active at the same time.</w:t>
      </w:r>
    </w:p>
    <w:p w14:paraId="385E2E0E" w14:textId="77777777" w:rsidR="009F56E1" w:rsidRDefault="009F56E1" w:rsidP="008E0FF6">
      <w:pPr>
        <w:jc w:val="both"/>
      </w:pPr>
    </w:p>
    <w:p w14:paraId="59C9AFA3" w14:textId="77777777" w:rsidR="008E0FF6" w:rsidRDefault="008E0FF6" w:rsidP="008E0FF6">
      <w:pPr>
        <w:jc w:val="both"/>
      </w:pPr>
      <w:r>
        <w:t>A key requirement to make full-duplex radio implementations work in practice is to enable sufficient isolation between the transmitter and receiver such that the transmitter’s signal does not interfere with the incoming signal at the receiver. While true full-duplex in fully overlapping channels continues to be the holy grail of spectral efficiency, the state of the art of current technology still does not provide sufficient isolation to allow full channel Full Duplex for high power massive-MIMO systems such as 5G NR base stations. Therefore as an interim first step, 3GPP Release 18 proposes non-overlapping, adjacent channel full-duplex operation. This non-overlapping full-duplex operation has been termed Sub-Band Full-Duplex (SBFD) [</w:t>
      </w:r>
      <w:r>
        <w:fldChar w:fldCharType="begin"/>
      </w:r>
      <w:r>
        <w:instrText xml:space="preserve"> REF _Ref97224693 \w \h </w:instrText>
      </w:r>
      <w:r>
        <w:fldChar w:fldCharType="separate"/>
      </w:r>
      <w:r>
        <w:t>5</w:t>
      </w:r>
      <w:r>
        <w:fldChar w:fldCharType="end"/>
      </w:r>
      <w:r>
        <w:t>] or Cross Division Duplex (XDD) [</w:t>
      </w:r>
      <w:r>
        <w:fldChar w:fldCharType="begin"/>
      </w:r>
      <w:r>
        <w:instrText xml:space="preserve"> REF _Ref97287364 \w \h </w:instrText>
      </w:r>
      <w:r>
        <w:fldChar w:fldCharType="separate"/>
      </w:r>
      <w:r>
        <w:t>4</w:t>
      </w:r>
      <w:r>
        <w:fldChar w:fldCharType="end"/>
      </w:r>
      <w:r>
        <w:t xml:space="preserve">]. </w:t>
      </w:r>
    </w:p>
    <w:p w14:paraId="1019900D" w14:textId="77777777" w:rsidR="009F56E1" w:rsidRDefault="009F56E1" w:rsidP="008E0FF6">
      <w:pPr>
        <w:jc w:val="both"/>
      </w:pPr>
    </w:p>
    <w:p w14:paraId="2963E1FF" w14:textId="77777777" w:rsidR="008E0FF6" w:rsidRDefault="008E0FF6" w:rsidP="008E0FF6">
      <w:pPr>
        <w:jc w:val="both"/>
      </w:pPr>
      <w:r>
        <w:t xml:space="preserve">As shown in </w:t>
      </w:r>
      <w:r>
        <w:fldChar w:fldCharType="begin"/>
      </w:r>
      <w:r>
        <w:instrText xml:space="preserve"> REF _Ref95830892 \h </w:instrText>
      </w:r>
      <w:r>
        <w:fldChar w:fldCharType="separate"/>
      </w:r>
      <w:r w:rsidRPr="00416A0A">
        <w:rPr>
          <w:i/>
          <w:iCs/>
        </w:rPr>
        <w:t xml:space="preserve">Figure </w:t>
      </w:r>
      <w:r>
        <w:rPr>
          <w:i/>
          <w:iCs/>
          <w:noProof/>
        </w:rPr>
        <w:t>1</w:t>
      </w:r>
      <w:r>
        <w:fldChar w:fldCharType="end"/>
      </w:r>
      <w:r>
        <w:t xml:space="preserve">, SBFD radios allocate a slice of the frequency spectrum for Uplink heavy traffic, while allowing Downlink heavy traffic to operate simultaneously on the rest of the spectrum band. Thus, uplink slots are continuously available to cater to high priority and latency sensitive applications. Full-duplexing capability is only required at the </w:t>
      </w:r>
      <w:proofErr w:type="spellStart"/>
      <w:r>
        <w:t>gNB</w:t>
      </w:r>
      <w:proofErr w:type="spellEnd"/>
      <w:r>
        <w:t xml:space="preserve">, which simultaneously accepts uplink data from one UE </w:t>
      </w:r>
      <w:r>
        <w:lastRenderedPageBreak/>
        <w:t>while transmitting downlink data to a different UE. Potential UE-to-UE interference in these scenarios (cross-link interference) is handled through scheduling, such that nearby UEs don’t get scheduled together for uplink and downlink. Simulations have shown this mechanism to improve both user-perceived overall throughput and latency performance [</w:t>
      </w:r>
      <w:r>
        <w:fldChar w:fldCharType="begin"/>
      </w:r>
      <w:r>
        <w:instrText xml:space="preserve"> REF _Ref97287364 \w \h </w:instrText>
      </w:r>
      <w:r>
        <w:fldChar w:fldCharType="separate"/>
      </w:r>
      <w:r>
        <w:t>4</w:t>
      </w:r>
      <w:r>
        <w:fldChar w:fldCharType="end"/>
      </w:r>
      <w:r>
        <w:t xml:space="preserve">, </w:t>
      </w:r>
      <w:r>
        <w:fldChar w:fldCharType="begin"/>
      </w:r>
      <w:r>
        <w:instrText xml:space="preserve"> REF _Ref97224693 \w \h </w:instrText>
      </w:r>
      <w:r>
        <w:fldChar w:fldCharType="separate"/>
      </w:r>
      <w:r>
        <w:t>5</w:t>
      </w:r>
      <w:r>
        <w:fldChar w:fldCharType="end"/>
      </w:r>
      <w:r>
        <w:t>].</w:t>
      </w:r>
    </w:p>
    <w:p w14:paraId="77E1CF0C" w14:textId="77777777" w:rsidR="008E0FF6" w:rsidRDefault="008E0FF6" w:rsidP="008E0FF6">
      <w:r>
        <w:rPr>
          <w:noProof/>
        </w:rPr>
        <mc:AlternateContent>
          <mc:Choice Requires="wps">
            <w:drawing>
              <wp:anchor distT="0" distB="0" distL="114300" distR="114300" simplePos="0" relativeHeight="251660288" behindDoc="0" locked="0" layoutInCell="1" allowOverlap="1" wp14:anchorId="7210EC8E" wp14:editId="0E4FEA8A">
                <wp:simplePos x="0" y="0"/>
                <wp:positionH relativeFrom="column">
                  <wp:posOffset>93980</wp:posOffset>
                </wp:positionH>
                <wp:positionV relativeFrom="paragraph">
                  <wp:posOffset>2886647</wp:posOffset>
                </wp:positionV>
                <wp:extent cx="5943600" cy="635"/>
                <wp:effectExtent l="0" t="0" r="0" b="0"/>
                <wp:wrapTopAndBottom/>
                <wp:docPr id="11" name="Text Box 11"/>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2B210AE3" w14:textId="77777777" w:rsidR="003D33C7" w:rsidRPr="00416A0A" w:rsidRDefault="003D33C7" w:rsidP="008E0FF6">
                            <w:pPr>
                              <w:pStyle w:val="Caption"/>
                              <w:jc w:val="center"/>
                              <w:rPr>
                                <w:i/>
                                <w:iCs/>
                                <w:noProof/>
                                <w:sz w:val="22"/>
                                <w:szCs w:val="22"/>
                              </w:rPr>
                            </w:pPr>
                            <w:bookmarkStart w:id="3" w:name="_Ref95830892"/>
                            <w:r w:rsidRPr="00416A0A">
                              <w:rPr>
                                <w:i/>
                                <w:iCs/>
                                <w:sz w:val="22"/>
                                <w:szCs w:val="22"/>
                              </w:rPr>
                              <w:t xml:space="preserve">Figure </w:t>
                            </w:r>
                            <w:r w:rsidRPr="00416A0A">
                              <w:rPr>
                                <w:i/>
                                <w:iCs/>
                                <w:sz w:val="22"/>
                                <w:szCs w:val="22"/>
                              </w:rPr>
                              <w:fldChar w:fldCharType="begin"/>
                            </w:r>
                            <w:r w:rsidRPr="00416A0A">
                              <w:rPr>
                                <w:i/>
                                <w:iCs/>
                                <w:sz w:val="22"/>
                                <w:szCs w:val="22"/>
                              </w:rPr>
                              <w:instrText xml:space="preserve"> SEQ Figure \* ARABIC </w:instrText>
                            </w:r>
                            <w:r w:rsidRPr="00416A0A">
                              <w:rPr>
                                <w:i/>
                                <w:iCs/>
                                <w:sz w:val="22"/>
                                <w:szCs w:val="22"/>
                              </w:rPr>
                              <w:fldChar w:fldCharType="separate"/>
                            </w:r>
                            <w:r>
                              <w:rPr>
                                <w:i/>
                                <w:iCs/>
                                <w:noProof/>
                                <w:sz w:val="22"/>
                                <w:szCs w:val="22"/>
                              </w:rPr>
                              <w:t>1</w:t>
                            </w:r>
                            <w:r w:rsidRPr="00416A0A">
                              <w:rPr>
                                <w:i/>
                                <w:iCs/>
                                <w:noProof/>
                                <w:sz w:val="22"/>
                                <w:szCs w:val="22"/>
                              </w:rPr>
                              <w:fldChar w:fldCharType="end"/>
                            </w:r>
                            <w:bookmarkEnd w:id="3"/>
                            <w:r w:rsidRPr="00416A0A">
                              <w:rPr>
                                <w:i/>
                                <w:iCs/>
                                <w:sz w:val="22"/>
                                <w:szCs w:val="22"/>
                              </w:rPr>
                              <w:t xml:space="preserve">: Time-Division Duplexing vs Sub-band </w:t>
                            </w:r>
                            <w:r>
                              <w:rPr>
                                <w:i/>
                                <w:iCs/>
                                <w:sz w:val="22"/>
                                <w:szCs w:val="22"/>
                              </w:rPr>
                              <w:t>f</w:t>
                            </w:r>
                            <w:r w:rsidRPr="00416A0A">
                              <w:rPr>
                                <w:i/>
                                <w:iCs/>
                                <w:sz w:val="22"/>
                                <w:szCs w:val="22"/>
                              </w:rPr>
                              <w:t>ull-</w:t>
                            </w:r>
                            <w:r>
                              <w:rPr>
                                <w:i/>
                                <w:iCs/>
                                <w:sz w:val="22"/>
                                <w:szCs w:val="22"/>
                              </w:rPr>
                              <w:t>d</w:t>
                            </w:r>
                            <w:r w:rsidRPr="00416A0A">
                              <w:rPr>
                                <w:i/>
                                <w:iCs/>
                                <w:sz w:val="22"/>
                                <w:szCs w:val="22"/>
                              </w:rPr>
                              <w:t>uplex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210EC8E" id="_x0000_t202" coordsize="21600,21600" o:spt="202" path="m,l,21600r21600,l21600,xe">
                <v:stroke joinstyle="miter"/>
                <v:path gradientshapeok="t" o:connecttype="rect"/>
              </v:shapetype>
              <v:shape id="Text Box 11" o:spid="_x0000_s1026" type="#_x0000_t202" style="position:absolute;margin-left:7.4pt;margin-top:227.3pt;width:468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" stroked="f">
                <v:textbox style="mso-fit-shape-to-text:t" inset="0,0,0,0">
                  <w:txbxContent>
                    <w:p w14:paraId="2B210AE3" w14:textId="77777777" w:rsidR="003D33C7" w:rsidRPr="00416A0A" w:rsidRDefault="003D33C7" w:rsidP="008E0FF6">
                      <w:pPr>
                        <w:pStyle w:val="Caption"/>
                        <w:jc w:val="center"/>
                        <w:rPr>
                          <w:i/>
                          <w:iCs/>
                          <w:noProof/>
                          <w:sz w:val="22"/>
                          <w:szCs w:val="22"/>
                        </w:rPr>
                      </w:pPr>
                      <w:bookmarkStart w:id="4" w:name="_Ref95830892"/>
                      <w:r w:rsidRPr="00416A0A">
                        <w:rPr>
                          <w:i/>
                          <w:iCs/>
                          <w:sz w:val="22"/>
                          <w:szCs w:val="22"/>
                        </w:rPr>
                        <w:t xml:space="preserve">Figure </w:t>
                      </w:r>
                      <w:r w:rsidRPr="00416A0A">
                        <w:rPr>
                          <w:i/>
                          <w:iCs/>
                          <w:sz w:val="22"/>
                          <w:szCs w:val="22"/>
                        </w:rPr>
                        <w:fldChar w:fldCharType="begin"/>
                      </w:r>
                      <w:r w:rsidRPr="00416A0A">
                        <w:rPr>
                          <w:i/>
                          <w:iCs/>
                          <w:sz w:val="22"/>
                          <w:szCs w:val="22"/>
                        </w:rPr>
                        <w:instrText xml:space="preserve"> SEQ Figure \* ARABIC </w:instrText>
                      </w:r>
                      <w:r w:rsidRPr="00416A0A">
                        <w:rPr>
                          <w:i/>
                          <w:iCs/>
                          <w:sz w:val="22"/>
                          <w:szCs w:val="22"/>
                        </w:rPr>
                        <w:fldChar w:fldCharType="separate"/>
                      </w:r>
                      <w:r>
                        <w:rPr>
                          <w:i/>
                          <w:iCs/>
                          <w:noProof/>
                          <w:sz w:val="22"/>
                          <w:szCs w:val="22"/>
                        </w:rPr>
                        <w:t>1</w:t>
                      </w:r>
                      <w:r w:rsidRPr="00416A0A">
                        <w:rPr>
                          <w:i/>
                          <w:iCs/>
                          <w:noProof/>
                          <w:sz w:val="22"/>
                          <w:szCs w:val="22"/>
                        </w:rPr>
                        <w:fldChar w:fldCharType="end"/>
                      </w:r>
                      <w:bookmarkEnd w:id="4"/>
                      <w:r w:rsidRPr="00416A0A">
                        <w:rPr>
                          <w:i/>
                          <w:iCs/>
                          <w:sz w:val="22"/>
                          <w:szCs w:val="22"/>
                        </w:rPr>
                        <w:t xml:space="preserve">: Time-Division Duplexing vs Sub-band </w:t>
                      </w:r>
                      <w:r>
                        <w:rPr>
                          <w:i/>
                          <w:iCs/>
                          <w:sz w:val="22"/>
                          <w:szCs w:val="22"/>
                        </w:rPr>
                        <w:t>f</w:t>
                      </w:r>
                      <w:r w:rsidRPr="00416A0A">
                        <w:rPr>
                          <w:i/>
                          <w:iCs/>
                          <w:sz w:val="22"/>
                          <w:szCs w:val="22"/>
                        </w:rPr>
                        <w:t>ull-</w:t>
                      </w:r>
                      <w:r>
                        <w:rPr>
                          <w:i/>
                          <w:iCs/>
                          <w:sz w:val="22"/>
                          <w:szCs w:val="22"/>
                        </w:rPr>
                        <w:t>d</w:t>
                      </w:r>
                      <w:r w:rsidRPr="00416A0A">
                        <w:rPr>
                          <w:i/>
                          <w:iCs/>
                          <w:sz w:val="22"/>
                          <w:szCs w:val="22"/>
                        </w:rPr>
                        <w:t>uplex</w:t>
                      </w:r>
                    </w:p>
                  </w:txbxContent>
                </v:textbox>
                <w10:wrap type="topAndBottom"/>
              </v:shape>
            </w:pict>
          </mc:Fallback>
        </mc:AlternateContent>
      </w:r>
      <w:r>
        <w:rPr>
          <w:noProof/>
        </w:rPr>
        <w:drawing>
          <wp:anchor distT="0" distB="0" distL="114300" distR="114300" simplePos="0" relativeHeight="251659264" behindDoc="0" locked="0" layoutInCell="1" allowOverlap="1" wp14:anchorId="2AE579CA" wp14:editId="407E0310">
            <wp:simplePos x="0" y="0"/>
            <wp:positionH relativeFrom="column">
              <wp:posOffset>93980</wp:posOffset>
            </wp:positionH>
            <wp:positionV relativeFrom="paragraph">
              <wp:posOffset>186690</wp:posOffset>
            </wp:positionV>
            <wp:extent cx="5943600" cy="2606040"/>
            <wp:effectExtent l="0" t="0" r="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606040"/>
                    </a:xfrm>
                    <a:prstGeom prst="rect">
                      <a:avLst/>
                    </a:prstGeom>
                  </pic:spPr>
                </pic:pic>
              </a:graphicData>
            </a:graphic>
            <wp14:sizeRelH relativeFrom="page">
              <wp14:pctWidth>0</wp14:pctWidth>
            </wp14:sizeRelH>
            <wp14:sizeRelV relativeFrom="page">
              <wp14:pctHeight>0</wp14:pctHeight>
            </wp14:sizeRelV>
          </wp:anchor>
        </w:drawing>
      </w:r>
    </w:p>
    <w:p w14:paraId="2A57E961" w14:textId="77777777" w:rsidR="009F56E1" w:rsidRDefault="008E0FF6" w:rsidP="008E0FF6">
      <w:pPr>
        <w:jc w:val="both"/>
      </w:pPr>
      <w:r>
        <w:t xml:space="preserve">In this paper we discuss the isolation requirements for making SBFD systems work practically without compromising radio link performance. We show that simply using separate antennas on adjacent frequencies is not enough for sub-6GHz SBFD operation in base stations. Massive MIMO antenna arrays do provide the ability of creating “spatial nulls” by manipulating some of the beamforming coefficients. </w:t>
      </w:r>
    </w:p>
    <w:p w14:paraId="7ED45A8F" w14:textId="77777777" w:rsidR="009F56E1" w:rsidRDefault="009F56E1" w:rsidP="008E0FF6">
      <w:pPr>
        <w:jc w:val="both"/>
      </w:pPr>
    </w:p>
    <w:p w14:paraId="2CD0F047" w14:textId="09A0F499" w:rsidR="008E0FF6" w:rsidRDefault="008E0FF6" w:rsidP="008E0FF6">
      <w:pPr>
        <w:jc w:val="both"/>
      </w:pPr>
      <w:r>
        <w:t xml:space="preserve">While this technique can help with improving TX to RX isolation, it compromises beamforming gain – up to 10dB for a 32x32 antenna array. We show how self-interference cancellation at the RF layer can be used to mitigate this problem. Specifically, we use a joint approach combining self-interference cancellation hardware with </w:t>
      </w:r>
      <w:proofErr w:type="spellStart"/>
      <w:r>
        <w:t>beamnulling</w:t>
      </w:r>
      <w:proofErr w:type="spellEnd"/>
      <w:r>
        <w:t xml:space="preserve"> to achieve the needed TX to RX isolation with a small additional hardware footprint. The joint approach allows the canceller hardware complexity to be linear with the number of antennas – an arrangement with </w:t>
      </w:r>
      <m:oMath>
        <m:r>
          <w:rPr>
            <w:rFonts w:ascii="Cambria Math" w:hAnsi="Cambria Math"/>
          </w:rPr>
          <m:t>M</m:t>
        </m:r>
      </m:oMath>
      <w:r>
        <w:t xml:space="preserve"> transmit and </w:t>
      </w:r>
      <m:oMath>
        <m:r>
          <w:rPr>
            <w:rFonts w:ascii="Cambria Math" w:hAnsi="Cambria Math"/>
          </w:rPr>
          <m:t>N</m:t>
        </m:r>
      </m:oMath>
      <w:r>
        <w:rPr>
          <w:rFonts w:eastAsiaTheme="minorEastAsia"/>
        </w:rPr>
        <w:t xml:space="preserve"> </w:t>
      </w:r>
      <w:r>
        <w:t xml:space="preserve">receive antennas needs </w:t>
      </w:r>
      <m:oMath>
        <m:r>
          <w:rPr>
            <w:rFonts w:ascii="Cambria Math" w:hAnsi="Cambria Math"/>
          </w:rPr>
          <m:t>M+N</m:t>
        </m:r>
      </m:oMath>
      <w:r>
        <w:t xml:space="preserve"> RF cancellers rather </w:t>
      </w:r>
      <w:proofErr w:type="gramStart"/>
      <w:r>
        <w:t xml:space="preserve">than </w:t>
      </w:r>
      <w:proofErr w:type="gramEnd"/>
      <m:oMath>
        <m:r>
          <w:rPr>
            <w:rFonts w:ascii="Cambria Math" w:hAnsi="Cambria Math"/>
          </w:rPr>
          <m:t>M*N</m:t>
        </m:r>
      </m:oMath>
      <w:r>
        <w:t>. We show the feasibility of this technique using both simulations and a proof-of-concept hardware demonstration.</w:t>
      </w:r>
    </w:p>
    <w:p w14:paraId="669EA371" w14:textId="77777777" w:rsidR="008E0FF6" w:rsidRDefault="008E0FF6" w:rsidP="008E0FF6">
      <w:pPr>
        <w:pStyle w:val="Heading1"/>
        <w:keepLines/>
        <w:numPr>
          <w:ilvl w:val="0"/>
          <w:numId w:val="24"/>
        </w:numPr>
        <w:tabs>
          <w:tab w:val="clear" w:pos="0"/>
        </w:tabs>
        <w:spacing w:before="360" w:after="120" w:line="276" w:lineRule="auto"/>
      </w:pPr>
      <w:bookmarkStart w:id="5" w:name="_Toc109727898"/>
      <w:r w:rsidRPr="00672C5B">
        <w:rPr>
          <w:lang w:val="en"/>
        </w:rPr>
        <w:t>Non-Overlapping SBFD Requirements and Potential Solutions</w:t>
      </w:r>
      <w:bookmarkEnd w:id="5"/>
    </w:p>
    <w:p w14:paraId="6EF1031C" w14:textId="77777777" w:rsidR="008E0FF6" w:rsidRPr="00672C5B" w:rsidRDefault="008E0FF6" w:rsidP="008E0FF6">
      <w:pPr>
        <w:pStyle w:val="Heading2"/>
        <w:keepLines/>
        <w:numPr>
          <w:ilvl w:val="1"/>
          <w:numId w:val="24"/>
        </w:numPr>
        <w:spacing w:before="200" w:after="120" w:line="276" w:lineRule="auto"/>
      </w:pPr>
      <w:bookmarkStart w:id="6" w:name="_Toc109727899"/>
      <w:r w:rsidRPr="00672C5B">
        <w:t>Isolation Requirement</w:t>
      </w:r>
      <w:r>
        <w:t>s</w:t>
      </w:r>
      <w:bookmarkEnd w:id="6"/>
    </w:p>
    <w:p w14:paraId="2F1139F1" w14:textId="77777777" w:rsidR="008E0FF6" w:rsidRPr="00672C5B" w:rsidRDefault="008E0FF6" w:rsidP="008E0FF6">
      <w:pPr>
        <w:jc w:val="both"/>
      </w:pPr>
      <w:r w:rsidRPr="00672C5B">
        <w:t xml:space="preserve">In typical 5G NR deployments, macro </w:t>
      </w:r>
      <w:proofErr w:type="spellStart"/>
      <w:r w:rsidRPr="00672C5B">
        <w:t>gNB</w:t>
      </w:r>
      <w:r>
        <w:t>’s</w:t>
      </w:r>
      <w:proofErr w:type="spellEnd"/>
      <w:r w:rsidRPr="00672C5B">
        <w:t xml:space="preserve"> utilize massive MIMO antenna</w:t>
      </w:r>
      <w:r>
        <w:t>s</w:t>
      </w:r>
      <w:r w:rsidRPr="00672C5B">
        <w:t xml:space="preserve"> to maximize spectral / spatial efficiency, and the number of antenna elements range from 32 to 128. Each antenna element is equipped with </w:t>
      </w:r>
      <w:r>
        <w:t xml:space="preserve">a </w:t>
      </w:r>
      <w:r w:rsidRPr="00672C5B">
        <w:t>TDD radio front</w:t>
      </w:r>
      <w:r>
        <w:t>-</w:t>
      </w:r>
      <w:r w:rsidRPr="00672C5B">
        <w:t xml:space="preserve">end consisting of at least </w:t>
      </w:r>
      <w:r>
        <w:t>a power amplifier (</w:t>
      </w:r>
      <w:r w:rsidRPr="00672C5B">
        <w:t>PA</w:t>
      </w:r>
      <w:r>
        <w:t>),</w:t>
      </w:r>
      <w:r w:rsidRPr="00672C5B">
        <w:t xml:space="preserve"> </w:t>
      </w:r>
      <w:r>
        <w:t xml:space="preserve">low noise </w:t>
      </w:r>
      <w:proofErr w:type="spellStart"/>
      <w:r>
        <w:t>amplifer</w:t>
      </w:r>
      <w:proofErr w:type="spellEnd"/>
      <w:r>
        <w:t xml:space="preserve"> (</w:t>
      </w:r>
      <w:r w:rsidRPr="00672C5B">
        <w:t>LNA</w:t>
      </w:r>
      <w:r>
        <w:t>)</w:t>
      </w:r>
      <w:r w:rsidRPr="00672C5B">
        <w:t>, and a T</w:t>
      </w:r>
      <w:r>
        <w:t>X</w:t>
      </w:r>
      <w:r w:rsidRPr="00672C5B">
        <w:t>/R</w:t>
      </w:r>
      <w:r>
        <w:t>X</w:t>
      </w:r>
      <w:r w:rsidRPr="00672C5B">
        <w:t xml:space="preserve"> switch. In a traditional TDD system, all elements are </w:t>
      </w:r>
      <w:r>
        <w:t>time-</w:t>
      </w:r>
      <w:r w:rsidRPr="00672C5B">
        <w:t xml:space="preserve">synchronized to </w:t>
      </w:r>
      <w:r>
        <w:t>an</w:t>
      </w:r>
      <w:r w:rsidRPr="00672C5B">
        <w:t xml:space="preserve"> identical T</w:t>
      </w:r>
      <w:r>
        <w:t>X</w:t>
      </w:r>
      <w:r w:rsidRPr="00672C5B">
        <w:t>/R</w:t>
      </w:r>
      <w:r>
        <w:t>X</w:t>
      </w:r>
      <w:r w:rsidRPr="00672C5B">
        <w:t xml:space="preserve"> switching schedule. </w:t>
      </w:r>
    </w:p>
    <w:p w14:paraId="42E89443" w14:textId="77777777" w:rsidR="008E0FF6" w:rsidRPr="00672C5B" w:rsidRDefault="008E0FF6" w:rsidP="008E0FF6">
      <w:pPr>
        <w:autoSpaceDE w:val="0"/>
        <w:autoSpaceDN w:val="0"/>
        <w:adjustRightInd w:val="0"/>
        <w:jc w:val="both"/>
        <w:rPr>
          <w:lang w:val="en"/>
        </w:rPr>
      </w:pPr>
    </w:p>
    <w:tbl>
      <w:tblPr>
        <w:tblStyle w:val="TableGrid"/>
        <w:tblW w:w="864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1"/>
        <w:gridCol w:w="2882"/>
        <w:gridCol w:w="2882"/>
      </w:tblGrid>
      <w:tr w:rsidR="008E0FF6" w:rsidRPr="00672C5B" w14:paraId="25D94365" w14:textId="77777777" w:rsidTr="003D33C7">
        <w:tc>
          <w:tcPr>
            <w:tcW w:w="2881" w:type="dxa"/>
            <w:vAlign w:val="center"/>
          </w:tcPr>
          <w:p w14:paraId="6F8CB3A4" w14:textId="77777777" w:rsidR="008E0FF6" w:rsidRPr="00672C5B" w:rsidRDefault="008E0FF6" w:rsidP="003D33C7">
            <w:pPr>
              <w:spacing w:line="276" w:lineRule="auto"/>
              <w:jc w:val="both"/>
              <w:rPr>
                <w:lang w:val="en"/>
              </w:rPr>
            </w:pPr>
            <w:r w:rsidRPr="00672C5B">
              <w:rPr>
                <w:noProof/>
              </w:rPr>
              <w:lastRenderedPageBreak/>
              <w:drawing>
                <wp:inline distT="0" distB="0" distL="0" distR="0" wp14:anchorId="3D485DFF" wp14:editId="1C4AC9AB">
                  <wp:extent cx="1723414" cy="1788695"/>
                  <wp:effectExtent l="0" t="0" r="0" b="0"/>
                  <wp:docPr id="28" name="Picture 28"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low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59594" cy="1826245"/>
                          </a:xfrm>
                          <a:prstGeom prst="rect">
                            <a:avLst/>
                          </a:prstGeom>
                        </pic:spPr>
                      </pic:pic>
                    </a:graphicData>
                  </a:graphic>
                </wp:inline>
              </w:drawing>
            </w:r>
          </w:p>
        </w:tc>
        <w:tc>
          <w:tcPr>
            <w:tcW w:w="2882" w:type="dxa"/>
            <w:vAlign w:val="center"/>
          </w:tcPr>
          <w:p w14:paraId="03D48A9A" w14:textId="77777777" w:rsidR="008E0FF6" w:rsidRPr="00672C5B" w:rsidRDefault="008E0FF6" w:rsidP="003D33C7">
            <w:pPr>
              <w:spacing w:line="276" w:lineRule="auto"/>
              <w:jc w:val="both"/>
              <w:rPr>
                <w:lang w:val="en"/>
              </w:rPr>
            </w:pPr>
            <w:r w:rsidRPr="00672C5B">
              <w:rPr>
                <w:noProof/>
              </w:rPr>
              <w:drawing>
                <wp:inline distT="0" distB="0" distL="0" distR="0" wp14:anchorId="7C276A47" wp14:editId="0F2518BC">
                  <wp:extent cx="1435768" cy="1022825"/>
                  <wp:effectExtent l="0" t="0" r="0" b="0"/>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72741" cy="1049164"/>
                          </a:xfrm>
                          <a:prstGeom prst="rect">
                            <a:avLst/>
                          </a:prstGeom>
                        </pic:spPr>
                      </pic:pic>
                    </a:graphicData>
                  </a:graphic>
                </wp:inline>
              </w:drawing>
            </w:r>
          </w:p>
        </w:tc>
        <w:tc>
          <w:tcPr>
            <w:tcW w:w="2882" w:type="dxa"/>
            <w:vAlign w:val="center"/>
          </w:tcPr>
          <w:p w14:paraId="0BD5D857" w14:textId="77777777" w:rsidR="008E0FF6" w:rsidRPr="00672C5B" w:rsidRDefault="008E0FF6" w:rsidP="003D33C7">
            <w:pPr>
              <w:spacing w:line="276" w:lineRule="auto"/>
              <w:jc w:val="both"/>
              <w:rPr>
                <w:lang w:val="en"/>
              </w:rPr>
            </w:pPr>
            <w:r w:rsidRPr="00672C5B">
              <w:rPr>
                <w:noProof/>
              </w:rPr>
              <w:drawing>
                <wp:inline distT="0" distB="0" distL="0" distR="0" wp14:anchorId="1D32B05A" wp14:editId="3CA42E2F">
                  <wp:extent cx="1766690" cy="1463040"/>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66690" cy="1463040"/>
                          </a:xfrm>
                          <a:prstGeom prst="rect">
                            <a:avLst/>
                          </a:prstGeom>
                        </pic:spPr>
                      </pic:pic>
                    </a:graphicData>
                  </a:graphic>
                </wp:inline>
              </w:drawing>
            </w:r>
          </w:p>
        </w:tc>
      </w:tr>
      <w:tr w:rsidR="008E0FF6" w:rsidRPr="00416A0A" w14:paraId="0224C753" w14:textId="77777777" w:rsidTr="003D33C7">
        <w:tc>
          <w:tcPr>
            <w:tcW w:w="2881" w:type="dxa"/>
            <w:vAlign w:val="center"/>
          </w:tcPr>
          <w:p w14:paraId="1AFB3F9A" w14:textId="77777777" w:rsidR="008E0FF6" w:rsidRPr="00672C5B" w:rsidRDefault="008E0FF6" w:rsidP="008E0FF6">
            <w:pPr>
              <w:numPr>
                <w:ilvl w:val="0"/>
                <w:numId w:val="23"/>
              </w:numPr>
              <w:spacing w:after="0" w:line="276" w:lineRule="auto"/>
              <w:jc w:val="center"/>
              <w:rPr>
                <w:i/>
                <w:iCs/>
                <w:color w:val="5B9BD5" w:themeColor="accent1"/>
                <w:lang w:val="en"/>
              </w:rPr>
            </w:pPr>
            <w:r w:rsidRPr="00672C5B">
              <w:rPr>
                <w:i/>
                <w:iCs/>
                <w:color w:val="5B9BD5" w:themeColor="accent1"/>
                <w:lang w:val="en"/>
              </w:rPr>
              <w:t>Traditional vs SBFD TDD</w:t>
            </w:r>
          </w:p>
        </w:tc>
        <w:tc>
          <w:tcPr>
            <w:tcW w:w="2882" w:type="dxa"/>
            <w:vAlign w:val="center"/>
          </w:tcPr>
          <w:p w14:paraId="33C3BC7B" w14:textId="77777777" w:rsidR="008E0FF6" w:rsidRPr="00672C5B" w:rsidRDefault="008E0FF6" w:rsidP="008E0FF6">
            <w:pPr>
              <w:numPr>
                <w:ilvl w:val="0"/>
                <w:numId w:val="23"/>
              </w:numPr>
              <w:spacing w:after="0" w:line="276" w:lineRule="auto"/>
              <w:jc w:val="center"/>
              <w:rPr>
                <w:i/>
                <w:iCs/>
                <w:color w:val="5B9BD5" w:themeColor="accent1"/>
                <w:lang w:val="en"/>
              </w:rPr>
            </w:pPr>
            <w:r w:rsidRPr="00672C5B">
              <w:rPr>
                <w:i/>
                <w:iCs/>
                <w:color w:val="5B9BD5" w:themeColor="accent1"/>
                <w:lang w:val="en"/>
              </w:rPr>
              <w:t>Example 48+16 antenna split for SBFD</w:t>
            </w:r>
          </w:p>
        </w:tc>
        <w:tc>
          <w:tcPr>
            <w:tcW w:w="2882" w:type="dxa"/>
            <w:vAlign w:val="center"/>
          </w:tcPr>
          <w:p w14:paraId="772283BC" w14:textId="77777777" w:rsidR="008E0FF6" w:rsidRPr="00672C5B" w:rsidRDefault="008E0FF6" w:rsidP="008E0FF6">
            <w:pPr>
              <w:keepNext/>
              <w:numPr>
                <w:ilvl w:val="0"/>
                <w:numId w:val="23"/>
              </w:numPr>
              <w:spacing w:after="0" w:line="276" w:lineRule="auto"/>
              <w:jc w:val="center"/>
              <w:rPr>
                <w:i/>
                <w:iCs/>
                <w:color w:val="5B9BD5" w:themeColor="accent1"/>
                <w:lang w:val="en"/>
              </w:rPr>
            </w:pPr>
            <w:r w:rsidRPr="00672C5B">
              <w:rPr>
                <w:i/>
                <w:iCs/>
                <w:color w:val="5B9BD5" w:themeColor="accent1"/>
                <w:lang w:val="en"/>
              </w:rPr>
              <w:t>Rejection required at the SBFD receiver</w:t>
            </w:r>
          </w:p>
        </w:tc>
      </w:tr>
    </w:tbl>
    <w:p w14:paraId="57FF70BA" w14:textId="77777777" w:rsidR="008E0FF6" w:rsidRPr="00672C5B" w:rsidRDefault="008E0FF6" w:rsidP="008E0FF6">
      <w:pPr>
        <w:pStyle w:val="Caption"/>
        <w:jc w:val="center"/>
        <w:rPr>
          <w:i/>
          <w:iCs/>
          <w:sz w:val="22"/>
          <w:szCs w:val="22"/>
          <w:lang w:val="en"/>
        </w:rPr>
      </w:pPr>
      <w:bookmarkStart w:id="7" w:name="_Ref96685607"/>
      <w:bookmarkStart w:id="8" w:name="_Ref96685600"/>
      <w:r w:rsidRPr="00416A0A">
        <w:rPr>
          <w:i/>
          <w:iCs/>
          <w:sz w:val="22"/>
          <w:szCs w:val="22"/>
        </w:rPr>
        <w:t xml:space="preserve">Figure </w:t>
      </w:r>
      <w:r w:rsidRPr="00416A0A">
        <w:rPr>
          <w:i/>
          <w:iCs/>
          <w:sz w:val="22"/>
          <w:szCs w:val="22"/>
        </w:rPr>
        <w:fldChar w:fldCharType="begin"/>
      </w:r>
      <w:r w:rsidRPr="00416A0A">
        <w:rPr>
          <w:i/>
          <w:iCs/>
          <w:sz w:val="22"/>
          <w:szCs w:val="22"/>
        </w:rPr>
        <w:instrText xml:space="preserve"> SEQ Figure \* ARABIC </w:instrText>
      </w:r>
      <w:r w:rsidRPr="00416A0A">
        <w:rPr>
          <w:i/>
          <w:iCs/>
          <w:sz w:val="22"/>
          <w:szCs w:val="22"/>
        </w:rPr>
        <w:fldChar w:fldCharType="separate"/>
      </w:r>
      <w:r>
        <w:rPr>
          <w:i/>
          <w:iCs/>
          <w:noProof/>
          <w:sz w:val="22"/>
          <w:szCs w:val="22"/>
        </w:rPr>
        <w:t>2</w:t>
      </w:r>
      <w:r w:rsidRPr="00416A0A">
        <w:rPr>
          <w:i/>
          <w:iCs/>
          <w:sz w:val="22"/>
          <w:szCs w:val="22"/>
        </w:rPr>
        <w:fldChar w:fldCharType="end"/>
      </w:r>
      <w:bookmarkEnd w:id="7"/>
      <w:r w:rsidRPr="00416A0A">
        <w:rPr>
          <w:i/>
          <w:iCs/>
          <w:sz w:val="22"/>
          <w:szCs w:val="22"/>
        </w:rPr>
        <w:t xml:space="preserve">: </w:t>
      </w:r>
      <w:r w:rsidRPr="00672C5B">
        <w:rPr>
          <w:i/>
          <w:iCs/>
          <w:sz w:val="22"/>
          <w:szCs w:val="22"/>
          <w:lang w:val="en"/>
        </w:rPr>
        <w:t>Example channel / antenna split under SBFD</w:t>
      </w:r>
      <w:bookmarkEnd w:id="8"/>
    </w:p>
    <w:p w14:paraId="7D94648A" w14:textId="77777777" w:rsidR="008E0FF6" w:rsidRDefault="008E0FF6" w:rsidP="008E0FF6">
      <w:pPr>
        <w:jc w:val="both"/>
      </w:pPr>
      <w:r w:rsidRPr="00672C5B">
        <w:t>However, with SBFD, two separate TDD schedules are operating at nearby channels, each taking a portion of the massive MIMO antenna elements as shown in</w:t>
      </w:r>
      <w:r w:rsidRPr="00922EC6">
        <w:t xml:space="preserve"> </w:t>
      </w:r>
      <w:r w:rsidRPr="007844AA">
        <w:rPr>
          <w:i/>
          <w:iCs/>
        </w:rPr>
        <w:fldChar w:fldCharType="begin"/>
      </w:r>
      <w:r w:rsidRPr="007844AA">
        <w:rPr>
          <w:i/>
          <w:iCs/>
        </w:rPr>
        <w:instrText xml:space="preserve"> REF _Ref96685607 \h  \* MERGEFORMAT </w:instrText>
      </w:r>
      <w:r w:rsidRPr="007844AA">
        <w:rPr>
          <w:i/>
          <w:iCs/>
        </w:rPr>
      </w:r>
      <w:r w:rsidRPr="007844AA">
        <w:rPr>
          <w:i/>
          <w:iCs/>
        </w:rPr>
        <w:fldChar w:fldCharType="separate"/>
      </w:r>
      <w:r w:rsidRPr="007844AA">
        <w:rPr>
          <w:i/>
          <w:iCs/>
        </w:rPr>
        <w:t>Figure 2</w:t>
      </w:r>
      <w:r w:rsidRPr="007844AA">
        <w:rPr>
          <w:i/>
          <w:iCs/>
        </w:rPr>
        <w:fldChar w:fldCharType="end"/>
      </w:r>
      <w:r w:rsidRPr="00672C5B">
        <w:t xml:space="preserve">. For example, if the </w:t>
      </w:r>
      <w:proofErr w:type="spellStart"/>
      <w:r w:rsidRPr="00672C5B">
        <w:t>gNB</w:t>
      </w:r>
      <w:proofErr w:type="spellEnd"/>
      <w:r w:rsidRPr="00672C5B">
        <w:t xml:space="preserve"> is equipped with 64T64R antenna elements, DL-heavy TDD can </w:t>
      </w:r>
      <w:r>
        <w:t>be allocated</w:t>
      </w:r>
      <w:r w:rsidRPr="00672C5B">
        <w:t xml:space="preserve"> 48T48R </w:t>
      </w:r>
      <w:r>
        <w:t xml:space="preserve">antenna elements </w:t>
      </w:r>
      <w:r w:rsidRPr="00672C5B">
        <w:t xml:space="preserve">and the </w:t>
      </w:r>
      <w:r>
        <w:t>remaining</w:t>
      </w:r>
      <w:r w:rsidRPr="00672C5B">
        <w:t xml:space="preserve"> 16T16R </w:t>
      </w:r>
      <w:r>
        <w:t xml:space="preserve">antenna elements would be allocated </w:t>
      </w:r>
      <w:r w:rsidRPr="00672C5B">
        <w:t>for the UL-heavy</w:t>
      </w:r>
      <w:r>
        <w:t xml:space="preserve">. Another possible configuration is to </w:t>
      </w:r>
      <w:r w:rsidRPr="00672C5B">
        <w:t>split 32T32R</w:t>
      </w:r>
      <w:r>
        <w:t xml:space="preserve"> antenna elements </w:t>
      </w:r>
      <w:r w:rsidRPr="00672C5B">
        <w:t>each</w:t>
      </w:r>
      <w:r>
        <w:t xml:space="preserve"> for DL-heavy and UL-heavy schedules</w:t>
      </w:r>
      <w:r w:rsidRPr="00672C5B">
        <w:t>.</w:t>
      </w:r>
    </w:p>
    <w:p w14:paraId="33A31D01" w14:textId="77777777" w:rsidR="009F56E1" w:rsidRPr="00672C5B" w:rsidRDefault="009F56E1" w:rsidP="008E0FF6">
      <w:pPr>
        <w:jc w:val="both"/>
      </w:pPr>
    </w:p>
    <w:p w14:paraId="40E1F23A" w14:textId="77777777" w:rsidR="008E0FF6" w:rsidRPr="00672C5B" w:rsidRDefault="008E0FF6" w:rsidP="008E0FF6">
      <w:pPr>
        <w:jc w:val="both"/>
        <w:rPr>
          <w:lang w:val="en"/>
        </w:rPr>
      </w:pPr>
      <w:r w:rsidRPr="00672C5B">
        <w:t xml:space="preserve">The crosstalk problem within the </w:t>
      </w:r>
      <w:proofErr w:type="spellStart"/>
      <w:r w:rsidRPr="00672C5B">
        <w:t>gNB</w:t>
      </w:r>
      <w:proofErr w:type="spellEnd"/>
      <w:r w:rsidRPr="00672C5B">
        <w:t xml:space="preserve"> arises when </w:t>
      </w:r>
      <w:r>
        <w:t>nearby</w:t>
      </w:r>
      <w:r w:rsidRPr="00672C5B">
        <w:t xml:space="preserve"> antenna elements transmit and receive simultaneously, mainly DL-heavy elements transmitting and UL-heavy elements receiving. </w:t>
      </w:r>
      <w:r>
        <w:fldChar w:fldCharType="begin"/>
      </w:r>
      <w:r>
        <w:instrText xml:space="preserve"> REF _Ref96685607 \h </w:instrText>
      </w:r>
      <w:r>
        <w:fldChar w:fldCharType="separate"/>
      </w:r>
      <w:r w:rsidRPr="00416A0A">
        <w:rPr>
          <w:i/>
          <w:iCs/>
        </w:rPr>
        <w:t xml:space="preserve">Figure </w:t>
      </w:r>
      <w:r>
        <w:rPr>
          <w:i/>
          <w:iCs/>
          <w:noProof/>
        </w:rPr>
        <w:t>2</w:t>
      </w:r>
      <w:r>
        <w:fldChar w:fldCharType="end"/>
      </w:r>
      <w:r w:rsidRPr="00545769">
        <w:rPr>
          <w:i/>
          <w:iCs/>
        </w:rPr>
        <w:t>(c)</w:t>
      </w:r>
      <w:r w:rsidRPr="007844AA">
        <w:rPr>
          <w:i/>
          <w:iCs/>
        </w:rPr>
        <w:t xml:space="preserve"> </w:t>
      </w:r>
      <w:r w:rsidRPr="00672C5B">
        <w:t xml:space="preserve">shows a simple spectral diagram of what the receive antenna would see. Even though </w:t>
      </w:r>
      <w:r>
        <w:t>the Downlink (</w:t>
      </w:r>
      <w:r w:rsidRPr="00672C5B">
        <w:t>DL</w:t>
      </w:r>
      <w:r>
        <w:t>)</w:t>
      </w:r>
      <w:r w:rsidRPr="00672C5B">
        <w:t xml:space="preserve"> </w:t>
      </w:r>
      <w:r>
        <w:t xml:space="preserve">TX </w:t>
      </w:r>
      <w:r w:rsidRPr="00672C5B">
        <w:t>signals are transmitted</w:t>
      </w:r>
      <w:r>
        <w:t xml:space="preserve"> at an</w:t>
      </w:r>
      <w:r w:rsidRPr="00672C5B">
        <w:t xml:space="preserve"> off</w:t>
      </w:r>
      <w:r>
        <w:t xml:space="preserve">set from the Uplink (UL) RX </w:t>
      </w:r>
      <w:r w:rsidRPr="00672C5B">
        <w:t xml:space="preserve">channel, </w:t>
      </w:r>
      <w:r>
        <w:t xml:space="preserve">the higher power of the TX </w:t>
      </w:r>
      <w:proofErr w:type="gramStart"/>
      <w:r>
        <w:t xml:space="preserve">acts  </w:t>
      </w:r>
      <w:r w:rsidRPr="00672C5B">
        <w:t>as</w:t>
      </w:r>
      <w:proofErr w:type="gramEnd"/>
      <w:r w:rsidRPr="00672C5B">
        <w:t xml:space="preserve"> a blocker for the receiver saturating the LNAs. Furthermore, </w:t>
      </w:r>
      <w:r>
        <w:t>Adjacent Channel Leakage (ACL) power from the</w:t>
      </w:r>
      <w:r w:rsidRPr="00672C5B">
        <w:t xml:space="preserve"> </w:t>
      </w:r>
      <w:r>
        <w:t>TX PA</w:t>
      </w:r>
      <w:r w:rsidRPr="00672C5B">
        <w:t xml:space="preserve"> inject</w:t>
      </w:r>
      <w:r>
        <w:t>s</w:t>
      </w:r>
      <w:r w:rsidRPr="00672C5B">
        <w:t xml:space="preserve"> </w:t>
      </w:r>
      <w:r>
        <w:t>i</w:t>
      </w:r>
      <w:r w:rsidRPr="00672C5B">
        <w:t xml:space="preserve">n-channel noise </w:t>
      </w:r>
      <w:r>
        <w:t xml:space="preserve">into </w:t>
      </w:r>
      <w:r w:rsidRPr="00672C5B">
        <w:t xml:space="preserve">the receiver channel resulting in </w:t>
      </w:r>
      <w:r>
        <w:t xml:space="preserve">receiver </w:t>
      </w:r>
      <w:r w:rsidRPr="00672C5B">
        <w:t>desensitization. Therefore, it is important for</w:t>
      </w:r>
      <w:r>
        <w:t xml:space="preserve"> the</w:t>
      </w:r>
      <w:r w:rsidRPr="00672C5B">
        <w:t xml:space="preserve"> </w:t>
      </w:r>
      <w:proofErr w:type="spellStart"/>
      <w:r w:rsidRPr="00672C5B">
        <w:t>gNB</w:t>
      </w:r>
      <w:proofErr w:type="spellEnd"/>
      <w:r w:rsidRPr="00672C5B">
        <w:t xml:space="preserve"> </w:t>
      </w:r>
      <w:r>
        <w:t xml:space="preserve">receiver </w:t>
      </w:r>
      <w:r w:rsidRPr="00672C5B">
        <w:t>to reject both</w:t>
      </w:r>
      <w:r>
        <w:t xml:space="preserve"> the</w:t>
      </w:r>
      <w:r w:rsidRPr="00672C5B">
        <w:t xml:space="preserve"> blocker and </w:t>
      </w:r>
      <w:r>
        <w:t xml:space="preserve">the in-channel </w:t>
      </w:r>
      <w:r w:rsidRPr="00672C5B">
        <w:t>ACL generated by the co-located transmitters to prevent SBFD receiver degradation.</w:t>
      </w:r>
    </w:p>
    <w:p w14:paraId="37166AB8" w14:textId="77777777" w:rsidR="008E0FF6" w:rsidRDefault="008E0FF6" w:rsidP="008E0FF6">
      <w:pPr>
        <w:keepNext/>
        <w:autoSpaceDE w:val="0"/>
        <w:autoSpaceDN w:val="0"/>
        <w:adjustRightInd w:val="0"/>
        <w:jc w:val="center"/>
      </w:pPr>
      <w:r w:rsidRPr="00672C5B">
        <w:rPr>
          <w:noProof/>
        </w:rPr>
        <w:drawing>
          <wp:inline distT="0" distB="0" distL="0" distR="0" wp14:anchorId="018C917A" wp14:editId="08B5A4FA">
            <wp:extent cx="4662684" cy="2326285"/>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76262" cy="2382951"/>
                    </a:xfrm>
                    <a:prstGeom prst="rect">
                      <a:avLst/>
                    </a:prstGeom>
                  </pic:spPr>
                </pic:pic>
              </a:graphicData>
            </a:graphic>
          </wp:inline>
        </w:drawing>
      </w:r>
    </w:p>
    <w:p w14:paraId="7208F1E7" w14:textId="77777777" w:rsidR="008E0FF6" w:rsidRPr="00672C5B" w:rsidRDefault="008E0FF6" w:rsidP="008E0FF6">
      <w:pPr>
        <w:pStyle w:val="Caption"/>
        <w:jc w:val="center"/>
        <w:rPr>
          <w:i/>
          <w:iCs/>
          <w:sz w:val="22"/>
          <w:szCs w:val="22"/>
          <w:lang w:val="en"/>
        </w:rPr>
      </w:pPr>
      <w:bookmarkStart w:id="9" w:name="_Ref96685894"/>
      <w:r w:rsidRPr="00922EC6">
        <w:rPr>
          <w:i/>
          <w:iCs/>
          <w:sz w:val="22"/>
          <w:szCs w:val="22"/>
        </w:rPr>
        <w:t xml:space="preserve">Figure </w:t>
      </w:r>
      <w:r w:rsidRPr="00922EC6">
        <w:rPr>
          <w:i/>
          <w:iCs/>
          <w:sz w:val="22"/>
          <w:szCs w:val="22"/>
        </w:rPr>
        <w:fldChar w:fldCharType="begin"/>
      </w:r>
      <w:r w:rsidRPr="00922EC6">
        <w:rPr>
          <w:i/>
          <w:iCs/>
          <w:sz w:val="22"/>
          <w:szCs w:val="22"/>
        </w:rPr>
        <w:instrText xml:space="preserve"> SEQ Figure \* ARABIC </w:instrText>
      </w:r>
      <w:r w:rsidRPr="00922EC6">
        <w:rPr>
          <w:i/>
          <w:iCs/>
          <w:sz w:val="22"/>
          <w:szCs w:val="22"/>
        </w:rPr>
        <w:fldChar w:fldCharType="separate"/>
      </w:r>
      <w:r>
        <w:rPr>
          <w:i/>
          <w:iCs/>
          <w:noProof/>
          <w:sz w:val="22"/>
          <w:szCs w:val="22"/>
        </w:rPr>
        <w:t>3</w:t>
      </w:r>
      <w:r w:rsidRPr="00922EC6">
        <w:rPr>
          <w:i/>
          <w:iCs/>
          <w:sz w:val="22"/>
          <w:szCs w:val="22"/>
        </w:rPr>
        <w:fldChar w:fldCharType="end"/>
      </w:r>
      <w:bookmarkEnd w:id="9"/>
      <w:r w:rsidRPr="00922EC6">
        <w:rPr>
          <w:i/>
          <w:iCs/>
          <w:sz w:val="22"/>
          <w:szCs w:val="22"/>
        </w:rPr>
        <w:t>: Additional isolation required for SBFD receiver to prevent desensitization</w:t>
      </w:r>
    </w:p>
    <w:p w14:paraId="0454778B" w14:textId="77777777" w:rsidR="009F56E1" w:rsidRDefault="008E0FF6" w:rsidP="008E0FF6">
      <w:pPr>
        <w:jc w:val="both"/>
      </w:pPr>
      <w:r w:rsidRPr="007844AA">
        <w:rPr>
          <w:i/>
          <w:iCs/>
        </w:rPr>
        <w:fldChar w:fldCharType="begin"/>
      </w:r>
      <w:r w:rsidRPr="007844AA">
        <w:rPr>
          <w:i/>
          <w:iCs/>
        </w:rPr>
        <w:instrText xml:space="preserve"> REF _Ref96685894 \h  \* MERGEFORMAT </w:instrText>
      </w:r>
      <w:r w:rsidRPr="007844AA">
        <w:rPr>
          <w:i/>
          <w:iCs/>
        </w:rPr>
      </w:r>
      <w:r w:rsidRPr="007844AA">
        <w:rPr>
          <w:i/>
          <w:iCs/>
        </w:rPr>
        <w:fldChar w:fldCharType="separate"/>
      </w:r>
      <w:r w:rsidRPr="007844AA">
        <w:rPr>
          <w:i/>
          <w:iCs/>
        </w:rPr>
        <w:t>Figure 3</w:t>
      </w:r>
      <w:r w:rsidRPr="007844AA">
        <w:rPr>
          <w:i/>
          <w:iCs/>
        </w:rPr>
        <w:fldChar w:fldCharType="end"/>
      </w:r>
      <w:r w:rsidRPr="00922EC6">
        <w:t xml:space="preserve"> </w:t>
      </w:r>
      <w:r w:rsidRPr="00672C5B">
        <w:t xml:space="preserve">quantifies the amount of rejection needed for both </w:t>
      </w:r>
      <w:r>
        <w:t xml:space="preserve">the </w:t>
      </w:r>
      <w:r w:rsidRPr="00672C5B">
        <w:t xml:space="preserve">blocker and </w:t>
      </w:r>
      <w:r>
        <w:t xml:space="preserve">the </w:t>
      </w:r>
      <w:r w:rsidRPr="00672C5B">
        <w:t xml:space="preserve">ACL. </w:t>
      </w:r>
      <w:r>
        <w:t>Using a t</w:t>
      </w:r>
      <w:r w:rsidRPr="00672C5B">
        <w:t>ypical Total Radiated Power (TRP) for a 64</w:t>
      </w:r>
      <w:r>
        <w:t>-</w:t>
      </w:r>
      <w:r w:rsidRPr="00672C5B">
        <w:t xml:space="preserve">element array </w:t>
      </w:r>
      <w:r>
        <w:t xml:space="preserve">of </w:t>
      </w:r>
      <w:r w:rsidRPr="00672C5B">
        <w:t>+55dBm/100MHz</w:t>
      </w:r>
      <w:r>
        <w:t xml:space="preserve"> and a</w:t>
      </w:r>
      <w:r w:rsidRPr="00672C5B">
        <w:t xml:space="preserve">ssuming 45dB Adjacent Channel Leakage Rejection (ACLR) via linearization techniques such as </w:t>
      </w:r>
      <w:r>
        <w:t>Digital Pre-Distortion (</w:t>
      </w:r>
      <w:r w:rsidRPr="00672C5B">
        <w:t>DPD</w:t>
      </w:r>
      <w:r>
        <w:t>)</w:t>
      </w:r>
      <w:r w:rsidRPr="00672C5B">
        <w:t xml:space="preserve">, </w:t>
      </w:r>
      <w:r>
        <w:t xml:space="preserve">the </w:t>
      </w:r>
      <w:r w:rsidRPr="00672C5B">
        <w:t>total radiated leakage on the RX channel would be +10dBm.</w:t>
      </w:r>
      <w:r>
        <w:t xml:space="preserve"> With careful antenna design to separate the SBFD</w:t>
      </w:r>
      <w:r w:rsidRPr="00672C5B">
        <w:t xml:space="preserve"> antenna elements spatially </w:t>
      </w:r>
      <w:r>
        <w:t>and/</w:t>
      </w:r>
      <w:r w:rsidRPr="00672C5B">
        <w:t>or electrically</w:t>
      </w:r>
      <w:r>
        <w:t xml:space="preserve"> and using </w:t>
      </w:r>
      <w:r w:rsidRPr="00672C5B">
        <w:t xml:space="preserve">careful isolation mechanisms for the co-located antennas, </w:t>
      </w:r>
      <w:r>
        <w:t xml:space="preserve">up to </w:t>
      </w:r>
      <w:r w:rsidRPr="00672C5B">
        <w:t>70 dB of isolation between T</w:t>
      </w:r>
      <w:r>
        <w:t>X</w:t>
      </w:r>
      <w:r w:rsidRPr="00672C5B">
        <w:t xml:space="preserve"> / R</w:t>
      </w:r>
      <w:r>
        <w:t>X</w:t>
      </w:r>
      <w:r w:rsidRPr="00672C5B">
        <w:t xml:space="preserve"> antennas </w:t>
      </w:r>
      <w:r>
        <w:t>may be</w:t>
      </w:r>
      <w:r w:rsidRPr="00672C5B">
        <w:t xml:space="preserve"> achievable at </w:t>
      </w:r>
      <w:r>
        <w:t>s</w:t>
      </w:r>
      <w:r w:rsidRPr="00672C5B">
        <w:t xml:space="preserve">ub-6GHz </w:t>
      </w:r>
      <w:r w:rsidRPr="00672C5B">
        <w:lastRenderedPageBreak/>
        <w:t xml:space="preserve">frequency bands. </w:t>
      </w:r>
      <w:r>
        <w:t>As a result</w:t>
      </w:r>
      <w:r w:rsidRPr="00672C5B">
        <w:t>, the received blocker power would be 55</w:t>
      </w:r>
      <w:r>
        <w:t xml:space="preserve">dBm – </w:t>
      </w:r>
      <w:r w:rsidRPr="00672C5B">
        <w:t>70</w:t>
      </w:r>
      <w:r>
        <w:t>dB</w:t>
      </w:r>
      <w:r w:rsidRPr="00672C5B">
        <w:t xml:space="preserve"> = -15dBm</w:t>
      </w:r>
      <w:r>
        <w:t xml:space="preserve">. This </w:t>
      </w:r>
      <w:r w:rsidRPr="00672C5B">
        <w:t xml:space="preserve">is much stronger than the maximum blocker allowed at </w:t>
      </w:r>
      <w:r>
        <w:t>typical</w:t>
      </w:r>
      <w:r w:rsidRPr="00672C5B">
        <w:t xml:space="preserve"> receiver</w:t>
      </w:r>
      <w:r>
        <w:t>s</w:t>
      </w:r>
      <w:r w:rsidRPr="00672C5B">
        <w:t xml:space="preserve"> to prevent LNA saturation. </w:t>
      </w:r>
      <w:r>
        <w:t>In-channel</w:t>
      </w:r>
      <w:r w:rsidRPr="00672C5B">
        <w:t xml:space="preserve"> ACL </w:t>
      </w:r>
      <w:r>
        <w:t>injected into the receiver is +</w:t>
      </w:r>
      <w:r w:rsidRPr="00672C5B">
        <w:t>10</w:t>
      </w:r>
      <w:r>
        <w:t xml:space="preserve">dBm – </w:t>
      </w:r>
      <w:r w:rsidRPr="00672C5B">
        <w:t>70</w:t>
      </w:r>
      <w:r>
        <w:t>dB</w:t>
      </w:r>
      <w:r w:rsidRPr="00672C5B">
        <w:t xml:space="preserve"> = -60dBm</w:t>
      </w:r>
      <w:r>
        <w:t>. This is</w:t>
      </w:r>
      <w:r w:rsidRPr="00672C5B">
        <w:t xml:space="preserve"> far </w:t>
      </w:r>
      <w:r>
        <w:t>higher than</w:t>
      </w:r>
      <w:r w:rsidRPr="00672C5B">
        <w:t xml:space="preserve"> the RX noise floor</w:t>
      </w:r>
      <w:r>
        <w:t xml:space="preserve"> and causes &gt;30dB receive </w:t>
      </w:r>
      <w:proofErr w:type="spellStart"/>
      <w:r>
        <w:t>desense</w:t>
      </w:r>
      <w:proofErr w:type="spellEnd"/>
      <w:r>
        <w:t>.</w:t>
      </w:r>
    </w:p>
    <w:p w14:paraId="5C351BAF" w14:textId="377AC7FE" w:rsidR="008E0FF6" w:rsidRPr="00672C5B" w:rsidRDefault="008E0FF6" w:rsidP="008E0FF6">
      <w:pPr>
        <w:jc w:val="both"/>
      </w:pPr>
      <w:r>
        <w:t xml:space="preserve"> </w:t>
      </w:r>
    </w:p>
    <w:p w14:paraId="7C73F0A5" w14:textId="77777777" w:rsidR="008E0FF6" w:rsidRPr="00922EC6" w:rsidRDefault="008E0FF6" w:rsidP="008E0FF6">
      <w:pPr>
        <w:jc w:val="both"/>
      </w:pPr>
      <w:r w:rsidRPr="00922EC6">
        <w:t xml:space="preserve">Therefore, while careful antenna isolation </w:t>
      </w:r>
      <w:r>
        <w:t>techniques</w:t>
      </w:r>
      <w:r w:rsidRPr="00922EC6">
        <w:t xml:space="preserve"> </w:t>
      </w:r>
      <w:r>
        <w:t>would</w:t>
      </w:r>
      <w:r w:rsidRPr="00922EC6">
        <w:t xml:space="preserve"> </w:t>
      </w:r>
      <w:r>
        <w:t xml:space="preserve">enhance TX / RX </w:t>
      </w:r>
      <w:r w:rsidRPr="00922EC6">
        <w:t xml:space="preserve">isolation, </w:t>
      </w:r>
      <w:r>
        <w:t xml:space="preserve">these aren’t enough and </w:t>
      </w:r>
      <w:r w:rsidRPr="00922EC6">
        <w:t>additional isolation enhancement</w:t>
      </w:r>
      <w:r>
        <w:t xml:space="preserve"> is</w:t>
      </w:r>
      <w:r w:rsidRPr="00922EC6">
        <w:t xml:space="preserve"> required to minimize the receiver degradation for </w:t>
      </w:r>
      <w:r>
        <w:t xml:space="preserve">an </w:t>
      </w:r>
      <w:r w:rsidRPr="00922EC6">
        <w:t xml:space="preserve">SBFD system. To satisfy at least 100 dB of total isolation on both blocker channel and receive channel, </w:t>
      </w:r>
      <w:r>
        <w:t xml:space="preserve">an </w:t>
      </w:r>
      <w:r w:rsidRPr="00922EC6">
        <w:t>additional 30dB isolation is required.</w:t>
      </w:r>
    </w:p>
    <w:p w14:paraId="06E3F59D" w14:textId="77777777" w:rsidR="008E0FF6" w:rsidRDefault="008E0FF6" w:rsidP="008E0FF6">
      <w:pPr>
        <w:pStyle w:val="Heading2"/>
        <w:keepLines/>
        <w:numPr>
          <w:ilvl w:val="1"/>
          <w:numId w:val="24"/>
        </w:numPr>
        <w:spacing w:before="200" w:after="120" w:line="276" w:lineRule="auto"/>
        <w:rPr>
          <w:lang w:val="en"/>
        </w:rPr>
      </w:pPr>
      <w:bookmarkStart w:id="10" w:name="_Ref97045218"/>
      <w:bookmarkStart w:id="11" w:name="_Toc109727900"/>
      <w:r w:rsidRPr="001C0D83">
        <w:rPr>
          <w:lang w:val="en"/>
        </w:rPr>
        <w:t>Isolation Enhancement Options</w:t>
      </w:r>
      <w:bookmarkEnd w:id="10"/>
      <w:bookmarkEnd w:id="11"/>
    </w:p>
    <w:p w14:paraId="72522B53" w14:textId="77777777" w:rsidR="008E0FF6" w:rsidRDefault="008E0FF6" w:rsidP="008E0FF6">
      <w:pPr>
        <w:pStyle w:val="Heading3"/>
        <w:keepLines/>
        <w:numPr>
          <w:ilvl w:val="2"/>
          <w:numId w:val="24"/>
        </w:numPr>
        <w:spacing w:before="200" w:after="120" w:line="276" w:lineRule="auto"/>
        <w:rPr>
          <w:lang w:val="en"/>
        </w:rPr>
      </w:pPr>
      <w:bookmarkStart w:id="12" w:name="_Ref97045200"/>
      <w:bookmarkStart w:id="13" w:name="_Toc109727901"/>
      <w:proofErr w:type="spellStart"/>
      <w:r>
        <w:rPr>
          <w:lang w:val="en"/>
        </w:rPr>
        <w:t>Beamnulling</w:t>
      </w:r>
      <w:bookmarkEnd w:id="12"/>
      <w:bookmarkEnd w:id="13"/>
      <w:proofErr w:type="spellEnd"/>
    </w:p>
    <w:p w14:paraId="5554FE32" w14:textId="77777777" w:rsidR="008E0FF6" w:rsidRDefault="008E0FF6" w:rsidP="008E0FF6">
      <w:pPr>
        <w:jc w:val="both"/>
      </w:pPr>
      <w:r w:rsidRPr="001C0D83">
        <w:t xml:space="preserve">Generally, beamforming algorithms optimize the antenna gain </w:t>
      </w:r>
      <w:r>
        <w:t xml:space="preserve">serving UE </w:t>
      </w:r>
      <w:proofErr w:type="gramStart"/>
      <w:r>
        <w:t>traffic</w:t>
      </w:r>
      <w:r w:rsidRPr="001C0D83">
        <w:t xml:space="preserve"> </w:t>
      </w:r>
      <w:r>
        <w:t xml:space="preserve"> whereas</w:t>
      </w:r>
      <w:proofErr w:type="gramEnd"/>
      <w:r w:rsidRPr="001C0D83">
        <w:t xml:space="preserve"> </w:t>
      </w:r>
      <w:proofErr w:type="spellStart"/>
      <w:r w:rsidRPr="001C0D83">
        <w:t>beamnulling</w:t>
      </w:r>
      <w:proofErr w:type="spellEnd"/>
      <w:r w:rsidRPr="001C0D83">
        <w:t xml:space="preserve"> </w:t>
      </w:r>
      <w:r>
        <w:t>optimizes antenna beam patterns to create a null in other directions.</w:t>
      </w:r>
      <w:r w:rsidRPr="001C0D83">
        <w:t xml:space="preserve"> </w:t>
      </w:r>
      <w:r>
        <w:t>In a massive MIMO radio unit that supports</w:t>
      </w:r>
      <w:r w:rsidRPr="001C0D83">
        <w:t xml:space="preserve"> SBFD, </w:t>
      </w:r>
      <w:r>
        <w:t xml:space="preserve">some of the </w:t>
      </w:r>
      <w:r w:rsidRPr="001C0D83">
        <w:t>additional isolation</w:t>
      </w:r>
      <w:r>
        <w:t xml:space="preserve"> required as described above</w:t>
      </w:r>
      <w:r w:rsidRPr="001C0D83">
        <w:t xml:space="preserve"> could be achieved if the transmitter </w:t>
      </w:r>
      <w:proofErr w:type="spellStart"/>
      <w:r w:rsidRPr="001C0D83">
        <w:t>beamnulls</w:t>
      </w:r>
      <w:proofErr w:type="spellEnd"/>
      <w:r w:rsidRPr="001C0D83">
        <w:t xml:space="preserve"> towards the co-located receivers </w:t>
      </w:r>
      <w:r>
        <w:t>in</w:t>
      </w:r>
      <w:r w:rsidRPr="001C0D83">
        <w:t xml:space="preserve"> the transmit channel</w:t>
      </w:r>
      <w:r>
        <w:t>,</w:t>
      </w:r>
      <w:r w:rsidRPr="001C0D83">
        <w:t xml:space="preserve"> and the receiver </w:t>
      </w:r>
      <w:proofErr w:type="spellStart"/>
      <w:r w:rsidRPr="001C0D83">
        <w:t>beamnulls</w:t>
      </w:r>
      <w:proofErr w:type="spellEnd"/>
      <w:r w:rsidRPr="001C0D83">
        <w:t xml:space="preserve"> towards the co-located transmitters </w:t>
      </w:r>
      <w:r>
        <w:t>in</w:t>
      </w:r>
      <w:r w:rsidRPr="001C0D83">
        <w:t xml:space="preserve"> the receive channel</w:t>
      </w:r>
      <w:r>
        <w:t>.</w:t>
      </w:r>
    </w:p>
    <w:p w14:paraId="139C8F59" w14:textId="77777777" w:rsidR="009F56E1" w:rsidRPr="001C0D83" w:rsidRDefault="009F56E1" w:rsidP="008E0FF6">
      <w:pPr>
        <w:jc w:val="both"/>
      </w:pPr>
    </w:p>
    <w:p w14:paraId="783416F4" w14:textId="77777777" w:rsidR="009F56E1" w:rsidRDefault="008E0FF6" w:rsidP="008E0FF6">
      <w:pPr>
        <w:jc w:val="both"/>
      </w:pPr>
      <w:r>
        <w:t>In this case however</w:t>
      </w:r>
      <w:r w:rsidRPr="001C0D83">
        <w:t xml:space="preserve">, as there are a large number of antenna elements to be nulled, </w:t>
      </w:r>
      <w:r>
        <w:t xml:space="preserve">it may not be possible to </w:t>
      </w:r>
      <w:r w:rsidRPr="001C0D83">
        <w:t>beam</w:t>
      </w:r>
      <w:r>
        <w:t>-</w:t>
      </w:r>
      <w:r w:rsidRPr="001C0D83">
        <w:t xml:space="preserve">null </w:t>
      </w:r>
      <w:r>
        <w:t>effectively</w:t>
      </w:r>
      <w:r w:rsidRPr="001C0D83">
        <w:t xml:space="preserve">. For example, when 64 antenna elements are split evenly into 32+32 for SBFD, the 32 </w:t>
      </w:r>
      <w:r>
        <w:t xml:space="preserve">transmit antenna </w:t>
      </w:r>
      <w:r w:rsidRPr="001C0D83">
        <w:t xml:space="preserve">elements not only need to </w:t>
      </w:r>
      <w:proofErr w:type="spellStart"/>
      <w:r w:rsidRPr="001C0D83">
        <w:t>beamform</w:t>
      </w:r>
      <w:proofErr w:type="spellEnd"/>
      <w:r w:rsidRPr="001C0D83">
        <w:t xml:space="preserve"> towards </w:t>
      </w:r>
      <w:r>
        <w:t>end</w:t>
      </w:r>
      <w:r w:rsidRPr="001C0D83">
        <w:t xml:space="preserve"> users but also </w:t>
      </w:r>
      <w:proofErr w:type="spellStart"/>
      <w:r>
        <w:t>beam</w:t>
      </w:r>
      <w:r w:rsidRPr="001C0D83">
        <w:t>null</w:t>
      </w:r>
      <w:proofErr w:type="spellEnd"/>
      <w:r w:rsidRPr="001C0D83">
        <w:t xml:space="preserve"> </w:t>
      </w:r>
      <w:r>
        <w:t>towards</w:t>
      </w:r>
      <w:r w:rsidRPr="001C0D83">
        <w:t xml:space="preserve"> each of the 32 receiver antenna elements. </w:t>
      </w:r>
      <w:r>
        <w:t>Since</w:t>
      </w:r>
      <w:r w:rsidRPr="001C0D83">
        <w:t xml:space="preserve"> the</w:t>
      </w:r>
      <w:r>
        <w:t>se</w:t>
      </w:r>
      <w:r w:rsidRPr="001C0D83">
        <w:t xml:space="preserve"> 32 null conditions take away all 32 beamforming dimensions, </w:t>
      </w:r>
      <w:r>
        <w:t xml:space="preserve">the </w:t>
      </w:r>
      <w:r w:rsidRPr="001C0D83">
        <w:t>beamforming performance</w:t>
      </w:r>
      <w:r>
        <w:t xml:space="preserve"> will degrade as a result</w:t>
      </w:r>
      <w:r w:rsidRPr="001C0D83">
        <w:t>.</w:t>
      </w:r>
    </w:p>
    <w:p w14:paraId="38A8A57F" w14:textId="016195BE" w:rsidR="008E0FF6" w:rsidRPr="001C0D83" w:rsidRDefault="008E0FF6" w:rsidP="008E0FF6">
      <w:pPr>
        <w:jc w:val="both"/>
      </w:pPr>
      <w:r w:rsidRPr="001C0D83">
        <w:t xml:space="preserve"> </w:t>
      </w:r>
    </w:p>
    <w:p w14:paraId="38E1D11A" w14:textId="77777777" w:rsidR="008E0FF6" w:rsidRPr="001C0D83" w:rsidRDefault="008E0FF6" w:rsidP="008E0FF6">
      <w:pPr>
        <w:jc w:val="both"/>
      </w:pPr>
      <w:r w:rsidRPr="001C0D83">
        <w:t xml:space="preserve">In the case when the number of TX antenna elements is greater than the number of RX antenna elements, e.g. 48+16, transmit </w:t>
      </w:r>
      <w:proofErr w:type="spellStart"/>
      <w:r w:rsidRPr="001C0D83">
        <w:t>beamformer</w:t>
      </w:r>
      <w:proofErr w:type="spellEnd"/>
      <w:r w:rsidRPr="001C0D83">
        <w:t xml:space="preserve"> may have enough degrees of freedom to null at 16 receive antenna elements. However, the receive </w:t>
      </w:r>
      <w:proofErr w:type="spellStart"/>
      <w:r w:rsidRPr="001C0D83">
        <w:t>beamformer</w:t>
      </w:r>
      <w:proofErr w:type="spellEnd"/>
      <w:r w:rsidRPr="001C0D83">
        <w:t xml:space="preserve"> must null 48 transmit antenna elements</w:t>
      </w:r>
      <w:r>
        <w:t>,</w:t>
      </w:r>
      <w:r w:rsidRPr="001C0D83">
        <w:t xml:space="preserve"> </w:t>
      </w:r>
      <w:r>
        <w:t xml:space="preserve">for </w:t>
      </w:r>
      <w:r w:rsidRPr="001C0D83">
        <w:t>which it does not have enough degrees of freedom.</w:t>
      </w:r>
    </w:p>
    <w:p w14:paraId="4A1FB5BA" w14:textId="77777777" w:rsidR="008E0FF6" w:rsidRPr="001C0D83" w:rsidRDefault="008E0FF6" w:rsidP="008E0FF6">
      <w:pPr>
        <w:pStyle w:val="Heading3"/>
        <w:keepLines/>
        <w:numPr>
          <w:ilvl w:val="2"/>
          <w:numId w:val="24"/>
        </w:numPr>
        <w:spacing w:before="200" w:after="120" w:line="276" w:lineRule="auto"/>
      </w:pPr>
      <w:bookmarkStart w:id="14" w:name="_Toc109727902"/>
      <w:r w:rsidRPr="001C0D83">
        <w:t xml:space="preserve">Digital Cancellation </w:t>
      </w:r>
      <w:r>
        <w:t>a</w:t>
      </w:r>
      <w:r w:rsidRPr="001C0D83">
        <w:t>nd Linearization</w:t>
      </w:r>
      <w:bookmarkEnd w:id="14"/>
    </w:p>
    <w:p w14:paraId="3D8B6DE6" w14:textId="77777777" w:rsidR="008E0FF6" w:rsidRPr="001C0D83" w:rsidRDefault="008E0FF6" w:rsidP="008E0FF6">
      <w:pPr>
        <w:jc w:val="both"/>
      </w:pPr>
      <w:r w:rsidRPr="001C0D83">
        <w:t xml:space="preserve">Another </w:t>
      </w:r>
      <w:r>
        <w:t>way to</w:t>
      </w:r>
      <w:r w:rsidRPr="001C0D83">
        <w:t xml:space="preserve"> </w:t>
      </w:r>
      <w:r>
        <w:t>try and increase TX / RX isolation is</w:t>
      </w:r>
      <w:r w:rsidRPr="001C0D83">
        <w:t xml:space="preserve"> digital cancellation. </w:t>
      </w:r>
      <w:r>
        <w:t>During the process of</w:t>
      </w:r>
      <w:r w:rsidRPr="001C0D83">
        <w:t xml:space="preserve"> generating the transmit waveform, the transmitter also generates </w:t>
      </w:r>
      <w:r>
        <w:t xml:space="preserve">the </w:t>
      </w:r>
      <w:r w:rsidRPr="001C0D83">
        <w:t xml:space="preserve">expected antidote signal that can </w:t>
      </w:r>
      <w:r>
        <w:t xml:space="preserve">then </w:t>
      </w:r>
      <w:r w:rsidRPr="001C0D83">
        <w:t>be subtracted at the receiver to cancel out the self-interference signal. Digital cancellation mechanisms are efficient in handling multipath environments with long reflections.</w:t>
      </w:r>
    </w:p>
    <w:p w14:paraId="2903D56A" w14:textId="77777777" w:rsidR="008E0FF6" w:rsidRDefault="008E0FF6" w:rsidP="008E0FF6">
      <w:pPr>
        <w:jc w:val="both"/>
      </w:pPr>
      <w:r w:rsidRPr="001C0D83">
        <w:t xml:space="preserve">However, SBFD requires </w:t>
      </w:r>
      <w:r>
        <w:t xml:space="preserve">not only in-channel ACL rejection but also </w:t>
      </w:r>
      <w:r w:rsidRPr="001C0D83">
        <w:t xml:space="preserve">blocker rejection to prevent receiver chain saturation. This </w:t>
      </w:r>
      <w:r>
        <w:t xml:space="preserve">would </w:t>
      </w:r>
      <w:r w:rsidRPr="001C0D83">
        <w:t>require injecting th</w:t>
      </w:r>
      <w:r>
        <w:t>e</w:t>
      </w:r>
      <w:r w:rsidRPr="001C0D83">
        <w:t xml:space="preserve"> antidote signal </w:t>
      </w:r>
      <w:r>
        <w:t xml:space="preserve">before the </w:t>
      </w:r>
      <w:r w:rsidRPr="001C0D83">
        <w:t xml:space="preserve">LNA </w:t>
      </w:r>
      <w:r>
        <w:t xml:space="preserve">by passing the digital antidote signal through a separate </w:t>
      </w:r>
      <w:r w:rsidRPr="001C0D83">
        <w:t>transmit</w:t>
      </w:r>
      <w:r>
        <w:t xml:space="preserve"> chain</w:t>
      </w:r>
      <w:r w:rsidRPr="001C0D83">
        <w:t xml:space="preserve"> </w:t>
      </w:r>
      <w:r>
        <w:t xml:space="preserve">and injecting it at the LNA input, </w:t>
      </w:r>
      <w:r w:rsidRPr="001C0D83">
        <w:t xml:space="preserve">while </w:t>
      </w:r>
      <w:r>
        <w:t xml:space="preserve">ensuring that no </w:t>
      </w:r>
      <w:r w:rsidRPr="001C0D83">
        <w:t xml:space="preserve">noise </w:t>
      </w:r>
      <w:r>
        <w:t xml:space="preserve">is injected </w:t>
      </w:r>
      <w:r w:rsidRPr="001C0D83">
        <w:t xml:space="preserve">at the receive frequency channel. In the case above, </w:t>
      </w:r>
      <w:r>
        <w:t>an antidote signal</w:t>
      </w:r>
      <w:r w:rsidRPr="001C0D83">
        <w:t xml:space="preserve"> needs to be inject</w:t>
      </w:r>
      <w:r>
        <w:t>ed</w:t>
      </w:r>
      <w:r w:rsidRPr="001C0D83">
        <w:t xml:space="preserve"> at -15dBm</w:t>
      </w:r>
      <w:r>
        <w:t xml:space="preserve">, </w:t>
      </w:r>
      <w:r w:rsidRPr="001C0D83">
        <w:t xml:space="preserve">while maintaining </w:t>
      </w:r>
      <w:r>
        <w:t>a noise floor of better than</w:t>
      </w:r>
      <w:r w:rsidRPr="001C0D83">
        <w:t xml:space="preserve"> -90dBm noise floor on the adjacent frequency</w:t>
      </w:r>
      <w:r>
        <w:t>. This is a very difficult requirement to meet</w:t>
      </w:r>
      <w:r w:rsidRPr="001C0D83">
        <w:t>.</w:t>
      </w:r>
    </w:p>
    <w:p w14:paraId="17BA3A52" w14:textId="77777777" w:rsidR="009F56E1" w:rsidRPr="001C0D83" w:rsidRDefault="009F56E1" w:rsidP="008E0FF6">
      <w:pPr>
        <w:jc w:val="both"/>
      </w:pPr>
    </w:p>
    <w:p w14:paraId="131F1A94" w14:textId="77777777" w:rsidR="008E0FF6" w:rsidRPr="001C0D83" w:rsidRDefault="008E0FF6" w:rsidP="008E0FF6">
      <w:pPr>
        <w:jc w:val="both"/>
      </w:pPr>
      <w:r w:rsidRPr="001C0D83">
        <w:t xml:space="preserve">For the ACL rejection, </w:t>
      </w:r>
      <w:r>
        <w:t xml:space="preserve">the digital cancellation </w:t>
      </w:r>
      <w:proofErr w:type="spellStart"/>
      <w:r>
        <w:t>modeling</w:t>
      </w:r>
      <w:proofErr w:type="spellEnd"/>
      <w:r>
        <w:t xml:space="preserve"> required </w:t>
      </w:r>
      <w:r w:rsidRPr="001C0D83">
        <w:t xml:space="preserve">is </w:t>
      </w:r>
      <w:r>
        <w:t xml:space="preserve">very similar </w:t>
      </w:r>
      <w:r w:rsidRPr="001C0D83">
        <w:t xml:space="preserve">to digital pre-distortion (DPD) since </w:t>
      </w:r>
      <w:r>
        <w:t xml:space="preserve">in both cases, the non-linear response of the transceiver needs to be </w:t>
      </w:r>
      <w:proofErr w:type="spellStart"/>
      <w:r>
        <w:t>modeled</w:t>
      </w:r>
      <w:proofErr w:type="spellEnd"/>
      <w:r>
        <w:t xml:space="preserve">. </w:t>
      </w:r>
      <w:r w:rsidRPr="001C0D83">
        <w:t>However, while DPD mechanisms can achieve &gt;45dB ACLR, SBFD requires 75dB</w:t>
      </w:r>
      <w:r>
        <w:t xml:space="preserve"> accurate non-linear </w:t>
      </w:r>
      <w:proofErr w:type="spellStart"/>
      <w:r>
        <w:t>modeling</w:t>
      </w:r>
      <w:proofErr w:type="spellEnd"/>
      <w:r w:rsidRPr="001C0D83">
        <w:t xml:space="preserve"> (45dB ACLR + 30dB additional rejection)</w:t>
      </w:r>
      <w:r>
        <w:t>.</w:t>
      </w:r>
      <w:r w:rsidRPr="001C0D83">
        <w:t xml:space="preserve"> </w:t>
      </w:r>
      <w:r>
        <w:t>This</w:t>
      </w:r>
      <w:r w:rsidRPr="001C0D83">
        <w:t xml:space="preserve"> makes the distortion </w:t>
      </w:r>
      <w:proofErr w:type="spellStart"/>
      <w:r w:rsidRPr="001C0D83">
        <w:t>modeling</w:t>
      </w:r>
      <w:proofErr w:type="spellEnd"/>
      <w:r w:rsidRPr="001C0D83">
        <w:t xml:space="preserve"> extremely complex and also</w:t>
      </w:r>
      <w:r>
        <w:t xml:space="preserve"> puts an impractical requirement on the </w:t>
      </w:r>
      <w:r w:rsidRPr="001C0D83">
        <w:t xml:space="preserve">dynamic range </w:t>
      </w:r>
      <w:r>
        <w:t>of the</w:t>
      </w:r>
      <w:r w:rsidRPr="001C0D83">
        <w:t xml:space="preserve"> DPD receiver</w:t>
      </w:r>
      <w:r>
        <w:t>s</w:t>
      </w:r>
      <w:r w:rsidRPr="001C0D83">
        <w:t xml:space="preserve">. </w:t>
      </w:r>
    </w:p>
    <w:p w14:paraId="2B4B55CA" w14:textId="77777777" w:rsidR="008E0FF6" w:rsidRPr="001C0D83" w:rsidRDefault="008E0FF6" w:rsidP="008E0FF6">
      <w:pPr>
        <w:pStyle w:val="Heading3"/>
        <w:keepLines/>
        <w:numPr>
          <w:ilvl w:val="2"/>
          <w:numId w:val="24"/>
        </w:numPr>
        <w:spacing w:before="200" w:after="120" w:line="276" w:lineRule="auto"/>
      </w:pPr>
      <w:bookmarkStart w:id="15" w:name="_Toc109727903"/>
      <w:r w:rsidRPr="001C0D83">
        <w:lastRenderedPageBreak/>
        <w:t>RF Cancellation</w:t>
      </w:r>
      <w:bookmarkEnd w:id="15"/>
    </w:p>
    <w:p w14:paraId="0426FECD" w14:textId="77777777" w:rsidR="008E0FF6" w:rsidRDefault="008E0FF6" w:rsidP="008E0FF6">
      <w:pPr>
        <w:jc w:val="both"/>
      </w:pPr>
      <w:r w:rsidRPr="001C0D83">
        <w:t xml:space="preserve">RF Cancellation </w:t>
      </w:r>
      <w:r>
        <w:t xml:space="preserve">is another approach and it </w:t>
      </w:r>
      <w:r w:rsidRPr="001C0D83">
        <w:t xml:space="preserve">provides an intentional and controllable leakage path between transmitter and receiver chains to provide cancellation at the </w:t>
      </w:r>
      <w:proofErr w:type="spellStart"/>
      <w:r w:rsidRPr="001C0D83">
        <w:t>analog</w:t>
      </w:r>
      <w:proofErr w:type="spellEnd"/>
      <w:r w:rsidRPr="001C0D83">
        <w:t xml:space="preserve"> stage of the receiver. It typically provides much higher dynamic range path compared to digital cancellatio</w:t>
      </w:r>
      <w:r>
        <w:t>n, making</w:t>
      </w:r>
      <w:r w:rsidRPr="001C0D83">
        <w:t xml:space="preserve"> i</w:t>
      </w:r>
      <w:r>
        <w:t>t</w:t>
      </w:r>
      <w:r w:rsidRPr="001C0D83">
        <w:t xml:space="preserve"> suitable for blocker cancellation while maintaining ACL residual at the noise floor.</w:t>
      </w:r>
    </w:p>
    <w:p w14:paraId="5E5C1A47" w14:textId="77777777" w:rsidR="009F56E1" w:rsidRPr="001C0D83" w:rsidRDefault="009F56E1" w:rsidP="008E0FF6">
      <w:pPr>
        <w:jc w:val="both"/>
      </w:pPr>
    </w:p>
    <w:p w14:paraId="6709BED6" w14:textId="77777777" w:rsidR="008E0FF6" w:rsidRPr="00586B8C" w:rsidRDefault="008E0FF6" w:rsidP="008E0FF6">
      <w:pPr>
        <w:jc w:val="both"/>
      </w:pPr>
      <w:r w:rsidRPr="001C0D83">
        <w:t xml:space="preserve">However, the main drawback of RF cancellation is that it requires a very high hardware complexity </w:t>
      </w:r>
      <m:oMath>
        <m:r>
          <w:rPr>
            <w:rFonts w:ascii="Cambria Math" w:hAnsi="Cambria Math"/>
          </w:rPr>
          <m:t>O</m:t>
        </m:r>
        <m:d>
          <m:dPr>
            <m:ctrlPr>
              <w:rPr>
                <w:rFonts w:ascii="Cambria Math" w:hAnsi="Cambria Math"/>
                <w:i/>
              </w:rPr>
            </m:ctrlPr>
          </m:dPr>
          <m:e>
            <m:r>
              <w:rPr>
                <w:rFonts w:ascii="Cambria Math" w:hAnsi="Cambria Math"/>
              </w:rPr>
              <m:t>M*N</m:t>
            </m:r>
          </m:e>
        </m:d>
      </m:oMath>
      <w:r w:rsidRPr="001C0D83">
        <w:t xml:space="preserve"> for a massive MIMO setting with </w:t>
      </w:r>
      <m:oMath>
        <m:r>
          <w:rPr>
            <w:rFonts w:ascii="Cambria Math" w:hAnsi="Cambria Math"/>
          </w:rPr>
          <m:t>M</m:t>
        </m:r>
      </m:oMath>
      <w:r w:rsidRPr="001C0D83">
        <w:t xml:space="preserve"> TX and </w:t>
      </w:r>
      <m:oMath>
        <m:r>
          <w:rPr>
            <w:rFonts w:ascii="Cambria Math" w:hAnsi="Cambria Math"/>
          </w:rPr>
          <m:t>N</m:t>
        </m:r>
      </m:oMath>
      <w:r w:rsidRPr="001C0D83">
        <w:t xml:space="preserve"> RX antennas. For example, 32+32 SBFD would require 1024 canceller circuits which makes this approach impractical.</w:t>
      </w:r>
    </w:p>
    <w:p w14:paraId="7BEAF2B4" w14:textId="77777777" w:rsidR="008E0FF6" w:rsidRDefault="008E0FF6" w:rsidP="008E0FF6">
      <w:pPr>
        <w:pStyle w:val="Heading1"/>
        <w:keepLines/>
        <w:numPr>
          <w:ilvl w:val="0"/>
          <w:numId w:val="24"/>
        </w:numPr>
        <w:tabs>
          <w:tab w:val="clear" w:pos="0"/>
        </w:tabs>
        <w:spacing w:before="360" w:after="120" w:line="276" w:lineRule="auto"/>
      </w:pPr>
      <w:bookmarkStart w:id="16" w:name="_Toc109727904"/>
      <w:r>
        <w:t>Sub-Band Full-Duplex with Joint Nulling-Cancellation</w:t>
      </w:r>
      <w:bookmarkEnd w:id="16"/>
    </w:p>
    <w:p w14:paraId="7F6DD0DB" w14:textId="77777777" w:rsidR="008E0FF6" w:rsidRDefault="008E0FF6" w:rsidP="008E0FF6">
      <w:pPr>
        <w:pStyle w:val="Heading2"/>
        <w:keepLines/>
        <w:numPr>
          <w:ilvl w:val="1"/>
          <w:numId w:val="24"/>
        </w:numPr>
        <w:spacing w:before="200" w:after="120" w:line="276" w:lineRule="auto"/>
      </w:pPr>
      <w:bookmarkStart w:id="17" w:name="_Toc109727905"/>
      <w:r>
        <w:t>Solution Architecture</w:t>
      </w:r>
      <w:bookmarkEnd w:id="17"/>
    </w:p>
    <w:p w14:paraId="32F2704C" w14:textId="77777777" w:rsidR="008E0FF6" w:rsidRDefault="008E0FF6" w:rsidP="008E0FF6">
      <w:pPr>
        <w:keepNext/>
        <w:jc w:val="center"/>
      </w:pPr>
      <w:r>
        <w:rPr>
          <w:noProof/>
        </w:rPr>
        <w:drawing>
          <wp:inline distT="0" distB="0" distL="0" distR="0" wp14:anchorId="3B86D261" wp14:editId="3E41A420">
            <wp:extent cx="4606506" cy="2693034"/>
            <wp:effectExtent l="0" t="0" r="3810" b="0"/>
            <wp:docPr id="1" name="Picture 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low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63603" cy="2726414"/>
                    </a:xfrm>
                    <a:prstGeom prst="rect">
                      <a:avLst/>
                    </a:prstGeom>
                  </pic:spPr>
                </pic:pic>
              </a:graphicData>
            </a:graphic>
          </wp:inline>
        </w:drawing>
      </w:r>
    </w:p>
    <w:p w14:paraId="19CAEE80" w14:textId="77777777" w:rsidR="008E0FF6" w:rsidRPr="00512268" w:rsidRDefault="008E0FF6" w:rsidP="008E0FF6">
      <w:pPr>
        <w:pStyle w:val="Caption"/>
        <w:jc w:val="center"/>
        <w:rPr>
          <w:i/>
          <w:iCs/>
          <w:sz w:val="22"/>
          <w:szCs w:val="22"/>
        </w:rPr>
      </w:pPr>
      <w:bookmarkStart w:id="18" w:name="_Ref96689959"/>
      <w:r w:rsidRPr="00512268">
        <w:rPr>
          <w:i/>
          <w:iCs/>
          <w:sz w:val="22"/>
          <w:szCs w:val="22"/>
        </w:rPr>
        <w:t xml:space="preserve">Figure </w:t>
      </w:r>
      <w:r w:rsidRPr="00512268">
        <w:rPr>
          <w:i/>
          <w:iCs/>
          <w:sz w:val="22"/>
          <w:szCs w:val="22"/>
        </w:rPr>
        <w:fldChar w:fldCharType="begin"/>
      </w:r>
      <w:r w:rsidRPr="00512268">
        <w:rPr>
          <w:i/>
          <w:iCs/>
          <w:sz w:val="22"/>
          <w:szCs w:val="22"/>
        </w:rPr>
        <w:instrText xml:space="preserve"> SEQ Figure \* ARABIC </w:instrText>
      </w:r>
      <w:r w:rsidRPr="00512268">
        <w:rPr>
          <w:i/>
          <w:iCs/>
          <w:sz w:val="22"/>
          <w:szCs w:val="22"/>
        </w:rPr>
        <w:fldChar w:fldCharType="separate"/>
      </w:r>
      <w:r>
        <w:rPr>
          <w:i/>
          <w:iCs/>
          <w:noProof/>
          <w:sz w:val="22"/>
          <w:szCs w:val="22"/>
        </w:rPr>
        <w:t>4</w:t>
      </w:r>
      <w:r w:rsidRPr="00512268">
        <w:rPr>
          <w:i/>
          <w:iCs/>
          <w:sz w:val="22"/>
          <w:szCs w:val="22"/>
        </w:rPr>
        <w:fldChar w:fldCharType="end"/>
      </w:r>
      <w:bookmarkEnd w:id="18"/>
      <w:r w:rsidRPr="00512268">
        <w:rPr>
          <w:i/>
          <w:iCs/>
          <w:sz w:val="22"/>
          <w:szCs w:val="22"/>
        </w:rPr>
        <w:t xml:space="preserve">: Proposed SBFD architecture with </w:t>
      </w:r>
      <w:r>
        <w:rPr>
          <w:i/>
          <w:iCs/>
          <w:sz w:val="22"/>
          <w:szCs w:val="22"/>
        </w:rPr>
        <w:t>joint</w:t>
      </w:r>
      <w:r w:rsidRPr="00512268">
        <w:rPr>
          <w:i/>
          <w:iCs/>
          <w:sz w:val="22"/>
          <w:szCs w:val="22"/>
        </w:rPr>
        <w:t xml:space="preserve"> </w:t>
      </w:r>
      <w:proofErr w:type="spellStart"/>
      <w:r>
        <w:rPr>
          <w:i/>
          <w:iCs/>
          <w:sz w:val="22"/>
          <w:szCs w:val="22"/>
        </w:rPr>
        <w:t>b</w:t>
      </w:r>
      <w:r w:rsidRPr="00512268">
        <w:rPr>
          <w:i/>
          <w:iCs/>
          <w:sz w:val="22"/>
          <w:szCs w:val="22"/>
        </w:rPr>
        <w:t>eamnulling</w:t>
      </w:r>
      <w:proofErr w:type="spellEnd"/>
      <w:r w:rsidRPr="00512268">
        <w:rPr>
          <w:i/>
          <w:iCs/>
          <w:sz w:val="22"/>
          <w:szCs w:val="22"/>
        </w:rPr>
        <w:t xml:space="preserve"> and </w:t>
      </w:r>
      <w:r>
        <w:rPr>
          <w:i/>
          <w:iCs/>
          <w:sz w:val="22"/>
          <w:szCs w:val="22"/>
        </w:rPr>
        <w:t>c</w:t>
      </w:r>
      <w:r w:rsidRPr="00512268">
        <w:rPr>
          <w:i/>
          <w:iCs/>
          <w:sz w:val="22"/>
          <w:szCs w:val="22"/>
        </w:rPr>
        <w:t>ancellation</w:t>
      </w:r>
    </w:p>
    <w:p w14:paraId="192C64A4" w14:textId="77777777" w:rsidR="008E0FF6" w:rsidRDefault="008E0FF6" w:rsidP="008E0FF6">
      <w:pPr>
        <w:jc w:val="both"/>
      </w:pPr>
      <w:r w:rsidRPr="007844AA">
        <w:rPr>
          <w:i/>
          <w:iCs/>
        </w:rPr>
        <w:fldChar w:fldCharType="begin"/>
      </w:r>
      <w:r w:rsidRPr="007844AA">
        <w:rPr>
          <w:i/>
          <w:iCs/>
        </w:rPr>
        <w:instrText xml:space="preserve"> REF _Ref96689959 \h  \* MERGEFORMAT </w:instrText>
      </w:r>
      <w:r w:rsidRPr="007844AA">
        <w:rPr>
          <w:i/>
          <w:iCs/>
        </w:rPr>
      </w:r>
      <w:r w:rsidRPr="007844AA">
        <w:rPr>
          <w:i/>
          <w:iCs/>
        </w:rPr>
        <w:fldChar w:fldCharType="separate"/>
      </w:r>
      <w:r w:rsidRPr="007844AA">
        <w:rPr>
          <w:i/>
          <w:iCs/>
        </w:rPr>
        <w:t>Figure 4</w:t>
      </w:r>
      <w:r w:rsidRPr="007844AA">
        <w:rPr>
          <w:i/>
          <w:iCs/>
        </w:rPr>
        <w:fldChar w:fldCharType="end"/>
      </w:r>
      <w:r>
        <w:t xml:space="preserve"> shows the proposed SBFD architecture that provides superior performance compared to alternate approaches described above. This solution is able to simultaneously:</w:t>
      </w:r>
    </w:p>
    <w:p w14:paraId="571DADA3" w14:textId="77777777" w:rsidR="008E0FF6" w:rsidRDefault="008E0FF6" w:rsidP="008E0FF6">
      <w:pPr>
        <w:pStyle w:val="ListParagraph"/>
        <w:numPr>
          <w:ilvl w:val="0"/>
          <w:numId w:val="40"/>
        </w:numPr>
        <w:spacing w:after="200" w:line="276" w:lineRule="auto"/>
        <w:ind w:leftChars="0"/>
        <w:contextualSpacing/>
        <w:jc w:val="both"/>
      </w:pPr>
      <w:r>
        <w:t>Maximize DL beamforming gain</w:t>
      </w:r>
    </w:p>
    <w:p w14:paraId="289B19B0" w14:textId="77777777" w:rsidR="008E0FF6" w:rsidRDefault="008E0FF6" w:rsidP="008E0FF6">
      <w:pPr>
        <w:pStyle w:val="ListParagraph"/>
        <w:numPr>
          <w:ilvl w:val="0"/>
          <w:numId w:val="40"/>
        </w:numPr>
        <w:spacing w:after="200" w:line="276" w:lineRule="auto"/>
        <w:ind w:leftChars="0"/>
        <w:contextualSpacing/>
        <w:jc w:val="both"/>
      </w:pPr>
      <w:r>
        <w:t>Maximize UL beamforming gain</w:t>
      </w:r>
    </w:p>
    <w:p w14:paraId="613535C0" w14:textId="77777777" w:rsidR="008E0FF6" w:rsidRDefault="008E0FF6" w:rsidP="008E0FF6">
      <w:pPr>
        <w:pStyle w:val="ListParagraph"/>
        <w:numPr>
          <w:ilvl w:val="0"/>
          <w:numId w:val="40"/>
        </w:numPr>
        <w:spacing w:after="200" w:line="276" w:lineRule="auto"/>
        <w:ind w:leftChars="0"/>
        <w:contextualSpacing/>
        <w:jc w:val="both"/>
      </w:pPr>
      <w:r>
        <w:t>Enhance TX-RX isolation at each RX antenna elements at the TX frequency channel to prevent receiver saturation, and</w:t>
      </w:r>
    </w:p>
    <w:p w14:paraId="515BE529" w14:textId="77777777" w:rsidR="008E0FF6" w:rsidRDefault="008E0FF6" w:rsidP="008E0FF6">
      <w:pPr>
        <w:pStyle w:val="ListParagraph"/>
        <w:numPr>
          <w:ilvl w:val="0"/>
          <w:numId w:val="40"/>
        </w:numPr>
        <w:spacing w:after="200" w:line="276" w:lineRule="auto"/>
        <w:ind w:leftChars="0"/>
        <w:contextualSpacing/>
        <w:jc w:val="both"/>
      </w:pPr>
      <w:r>
        <w:t xml:space="preserve">Enhance TX-RX isolation at the RX channel frequency to minimize the effect of transmit nonlinearities desensitizing receivers. </w:t>
      </w:r>
    </w:p>
    <w:p w14:paraId="4D732AA3" w14:textId="77777777" w:rsidR="008E0FF6" w:rsidRDefault="008E0FF6" w:rsidP="008E0FF6">
      <w:pPr>
        <w:jc w:val="both"/>
      </w:pPr>
      <w:r>
        <w:t xml:space="preserve">The proposed solution takes advantage of both TX/RX </w:t>
      </w:r>
      <w:proofErr w:type="spellStart"/>
      <w:r>
        <w:t>beamnulling</w:t>
      </w:r>
      <w:proofErr w:type="spellEnd"/>
      <w:r>
        <w:t xml:space="preserve"> and RF cancellation. Section </w:t>
      </w:r>
      <w:r>
        <w:fldChar w:fldCharType="begin"/>
      </w:r>
      <w:r>
        <w:instrText xml:space="preserve"> REF _Ref97045218 \r \h </w:instrText>
      </w:r>
      <w:r>
        <w:fldChar w:fldCharType="separate"/>
      </w:r>
      <w:r>
        <w:t>2.2</w:t>
      </w:r>
      <w:r>
        <w:fldChar w:fldCharType="end"/>
      </w:r>
      <w:r>
        <w:t xml:space="preserve"> discussed that </w:t>
      </w:r>
      <w:proofErr w:type="spellStart"/>
      <w:r>
        <w:t>beamnulling</w:t>
      </w:r>
      <w:proofErr w:type="spellEnd"/>
      <w:r>
        <w:t xml:space="preserve"> alone cannot satisfy all requirements, and RF cancellation alone would require extremely high circuit complexity. The proposed solution can meet all of the above requirements while keeping the canceller hardware complexity minimal by jointly optimizing </w:t>
      </w:r>
      <w:proofErr w:type="spellStart"/>
      <w:r>
        <w:t>beamnulling</w:t>
      </w:r>
      <w:proofErr w:type="spellEnd"/>
      <w:r>
        <w:t xml:space="preserve"> and cancellation.</w:t>
      </w:r>
    </w:p>
    <w:p w14:paraId="563799C3" w14:textId="77777777" w:rsidR="008E0FF6" w:rsidRDefault="008E0FF6" w:rsidP="008E0FF6">
      <w:pPr>
        <w:pStyle w:val="Heading2"/>
        <w:keepLines/>
        <w:numPr>
          <w:ilvl w:val="1"/>
          <w:numId w:val="24"/>
        </w:numPr>
        <w:spacing w:before="200" w:after="120" w:line="276" w:lineRule="auto"/>
      </w:pPr>
      <w:bookmarkStart w:id="19" w:name="_Toc109727906"/>
      <w:r>
        <w:lastRenderedPageBreak/>
        <w:t>Problem Formulation</w:t>
      </w:r>
      <w:bookmarkEnd w:id="19"/>
    </w:p>
    <w:p w14:paraId="2E12B2EB" w14:textId="77777777" w:rsidR="008E0FF6" w:rsidRDefault="008E0FF6" w:rsidP="008E0FF6">
      <w:pPr>
        <w:jc w:val="both"/>
      </w:pPr>
      <w:r>
        <w:t xml:space="preserve">To help understand the benefit of the proposed solution, this section discusses a simple mathematical formulation of the problem to identify the deficiencies of the existing architecture, and shows that adding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oMath>
      <w:r>
        <w:t xml:space="preserve">  cancellers is sufficient for SBFD with </w:t>
      </w:r>
      <m:oMath>
        <m:r>
          <w:rPr>
            <w:rFonts w:ascii="Cambria Math" w:hAnsi="Cambria Math"/>
          </w:rPr>
          <m:t>M</m:t>
        </m:r>
      </m:oMath>
      <w:r>
        <w:t xml:space="preserve"> TX antenna and </w:t>
      </w:r>
      <m:oMath>
        <m:r>
          <w:rPr>
            <w:rFonts w:ascii="Cambria Math" w:hAnsi="Cambria Math"/>
          </w:rPr>
          <m:t>N</m:t>
        </m:r>
      </m:oMath>
      <w:r>
        <w:t xml:space="preserve"> RX antenna elements.</w:t>
      </w:r>
    </w:p>
    <w:p w14:paraId="1E66BC7C" w14:textId="77777777" w:rsidR="008E0FF6" w:rsidRDefault="008E0FF6" w:rsidP="008E0FF6">
      <w:pPr>
        <w:jc w:val="both"/>
      </w:pPr>
      <w:r>
        <w:t xml:space="preserve">Let </w:t>
      </w:r>
      <m:oMath>
        <m:sSub>
          <m:sSubPr>
            <m:ctrlPr>
              <w:rPr>
                <w:rFonts w:ascii="Cambria Math" w:hAnsi="Cambria Math"/>
              </w:rPr>
            </m:ctrlPr>
          </m:sSubPr>
          <m:e>
            <m:r>
              <w:rPr>
                <w:rFonts w:ascii="Cambria Math" w:hAnsi="Cambria Math"/>
              </w:rPr>
              <m:t>H</m:t>
            </m:r>
          </m:e>
          <m:sub>
            <m:r>
              <w:rPr>
                <w:rFonts w:ascii="Cambria Math" w:hAnsi="Cambria Math"/>
              </w:rPr>
              <m:t>self</m:t>
            </m:r>
          </m:sub>
        </m:sSub>
      </m:oMath>
      <w:r>
        <w:t xml:space="preserve"> be the self-interference channel matrix of </w:t>
      </w:r>
      <w:proofErr w:type="gramStart"/>
      <w:r>
        <w:t xml:space="preserve">size </w:t>
      </w:r>
      <w:proofErr w:type="gramEnd"/>
      <m:oMath>
        <m:r>
          <w:rPr>
            <w:rFonts w:ascii="Cambria Math" w:hAnsi="Cambria Math"/>
          </w:rPr>
          <m:t>M</m:t>
        </m:r>
      </m:oMath>
      <w:r>
        <w:t xml:space="preserve">, the number of transmit elements, by </w:t>
      </w:r>
      <m:oMath>
        <m:r>
          <w:rPr>
            <w:rFonts w:ascii="Cambria Math" w:hAnsi="Cambria Math"/>
          </w:rPr>
          <m:t>N</m:t>
        </m:r>
      </m:oMath>
      <w:r>
        <w:t xml:space="preserve">, the number of receive elements. The matrix </w:t>
      </w:r>
      <m:oMath>
        <m:sSub>
          <m:sSubPr>
            <m:ctrlPr>
              <w:rPr>
                <w:rFonts w:ascii="Cambria Math" w:hAnsi="Cambria Math"/>
              </w:rPr>
            </m:ctrlPr>
          </m:sSubPr>
          <m:e>
            <m:r>
              <w:rPr>
                <w:rFonts w:ascii="Cambria Math" w:hAnsi="Cambria Math"/>
              </w:rPr>
              <m:t>H</m:t>
            </m:r>
          </m:e>
          <m:sub>
            <m:r>
              <w:rPr>
                <w:rFonts w:ascii="Cambria Math" w:hAnsi="Cambria Math"/>
              </w:rPr>
              <m:t>self</m:t>
            </m:r>
          </m:sub>
        </m:sSub>
      </m:oMath>
      <w:r>
        <w:t xml:space="preserve"> would be as f</w:t>
      </w:r>
      <w:proofErr w:type="spellStart"/>
      <w:r>
        <w:t>ollows</w:t>
      </w:r>
      <w:proofErr w:type="spellEnd"/>
      <w:r>
        <w:t>:</w:t>
      </w:r>
    </w:p>
    <w:p w14:paraId="6659B617" w14:textId="77777777" w:rsidR="008E0FF6" w:rsidRPr="00A259C2" w:rsidRDefault="008E0FF6" w:rsidP="008E0FF6">
      <w:pPr>
        <w:jc w:val="both"/>
      </w:pPr>
      <m:oMathPara>
        <m:oMath>
          <m:sSub>
            <m:sSubPr>
              <m:ctrlPr>
                <w:rPr>
                  <w:rFonts w:ascii="Cambria Math" w:hAnsi="Cambria Math"/>
                </w:rPr>
              </m:ctrlPr>
            </m:sSubPr>
            <m:e>
              <m:r>
                <w:rPr>
                  <w:rFonts w:ascii="Cambria Math" w:hAnsi="Cambria Math"/>
                </w:rPr>
                <m:t>H</m:t>
              </m:r>
            </m:e>
            <m:sub>
              <m:r>
                <w:rPr>
                  <w:rFonts w:ascii="Cambria Math" w:hAnsi="Cambria Math"/>
                </w:rPr>
                <m:t>self</m:t>
              </m:r>
            </m:sub>
          </m:sSub>
          <m:r>
            <m:rPr>
              <m:sty m:val="p"/>
            </m:rPr>
            <w:rPr>
              <w:rFonts w:ascii="Cambria Math" w:hAnsi="Cambria Math"/>
            </w:rPr>
            <m:t>=</m:t>
          </m:r>
          <m:d>
            <m:dPr>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h</m:t>
                        </m:r>
                      </m:e>
                      <m:sub>
                        <m:r>
                          <m:rPr>
                            <m:sty m:val="p"/>
                          </m:rPr>
                          <w:rPr>
                            <w:rFonts w:ascii="Cambria Math" w:hAnsi="Cambria Math"/>
                          </w:rPr>
                          <m:t>1,1</m:t>
                        </m:r>
                      </m:sub>
                    </m:sSub>
                  </m:e>
                  <m:e>
                    <m:sSub>
                      <m:sSubPr>
                        <m:ctrlPr>
                          <w:rPr>
                            <w:rFonts w:ascii="Cambria Math" w:hAnsi="Cambria Math"/>
                          </w:rPr>
                        </m:ctrlPr>
                      </m:sSubPr>
                      <m:e>
                        <m:r>
                          <w:rPr>
                            <w:rFonts w:ascii="Cambria Math" w:hAnsi="Cambria Math"/>
                          </w:rPr>
                          <m:t>h</m:t>
                        </m:r>
                      </m:e>
                      <m:sub>
                        <m:r>
                          <m:rPr>
                            <m:sty m:val="p"/>
                          </m:rPr>
                          <w:rPr>
                            <w:rFonts w:ascii="Cambria Math" w:hAnsi="Cambria Math"/>
                          </w:rPr>
                          <m:t>1,2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h</m:t>
                        </m:r>
                      </m:e>
                      <m:sub>
                        <m:r>
                          <m:rPr>
                            <m:sty m:val="p"/>
                          </m:rPr>
                          <w:rPr>
                            <w:rFonts w:ascii="Cambria Math" w:eastAsia="Cambria Math" w:hAnsi="Cambria Math" w:cs="Cambria Math"/>
                          </w:rPr>
                          <m:t>1,</m:t>
                        </m:r>
                        <m:r>
                          <w:rPr>
                            <w:rFonts w:ascii="Cambria Math" w:eastAsia="Cambria Math" w:hAnsi="Cambria Math" w:cs="Cambria Math"/>
                          </w:rPr>
                          <m:t>N</m:t>
                        </m:r>
                      </m:sub>
                    </m:sSub>
                  </m:e>
                </m:mr>
                <m:mr>
                  <m:e>
                    <m:sSub>
                      <m:sSubPr>
                        <m:ctrlPr>
                          <w:rPr>
                            <w:rFonts w:ascii="Cambria Math" w:hAnsi="Cambria Math"/>
                          </w:rPr>
                        </m:ctrlPr>
                      </m:sSubPr>
                      <m:e>
                        <m:r>
                          <w:rPr>
                            <w:rFonts w:ascii="Cambria Math" w:hAnsi="Cambria Math"/>
                          </w:rPr>
                          <m:t>h</m:t>
                        </m:r>
                      </m:e>
                      <m:sub>
                        <m:r>
                          <m:rPr>
                            <m:sty m:val="p"/>
                          </m:rPr>
                          <w:rPr>
                            <w:rFonts w:ascii="Cambria Math" w:hAnsi="Cambria Math"/>
                          </w:rPr>
                          <m:t>2,1</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h</m:t>
                        </m:r>
                      </m:e>
                      <m:sub>
                        <m:r>
                          <m:rPr>
                            <m:sty m:val="p"/>
                          </m:rPr>
                          <w:rPr>
                            <w:rFonts w:ascii="Cambria Math" w:eastAsia="Cambria Math" w:hAnsi="Cambria Math" w:cs="Cambria Math"/>
                          </w:rPr>
                          <m:t>2,2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h</m:t>
                        </m:r>
                      </m:e>
                      <m:sub>
                        <m:r>
                          <m:rPr>
                            <m:sty m:val="p"/>
                          </m:rPr>
                          <w:rPr>
                            <w:rFonts w:ascii="Cambria Math" w:eastAsia="Cambria Math" w:hAnsi="Cambria Math" w:cs="Cambria Math"/>
                          </w:rPr>
                          <m:t>2,</m:t>
                        </m:r>
                        <m:r>
                          <w:rPr>
                            <w:rFonts w:ascii="Cambria Math" w:eastAsia="Cambria Math" w:hAnsi="Cambria Math" w:cs="Cambria Math"/>
                          </w:rPr>
                          <m:t>N</m:t>
                        </m:r>
                      </m:sub>
                    </m:sSub>
                    <m:ctrlPr>
                      <w:rPr>
                        <w:rFonts w:ascii="Cambria Math" w:eastAsia="Cambria Math" w:hAnsi="Cambria Math" w:cs="Cambria Math"/>
                      </w:rPr>
                    </m:ctrlPr>
                  </m:e>
                </m:mr>
                <m:mr>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mr>
                <m:mr>
                  <m:e>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M</m:t>
                        </m:r>
                        <m:r>
                          <m:rPr>
                            <m:sty m:val="p"/>
                          </m:rPr>
                          <w:rPr>
                            <w:rFonts w:ascii="Cambria Math" w:eastAsia="Cambria Math" w:hAnsi="Cambria Math" w:cs="Cambria Math"/>
                          </w:rPr>
                          <m:t>,1</m:t>
                        </m:r>
                      </m:sub>
                    </m:sSub>
                  </m:e>
                  <m:e>
                    <m:sSub>
                      <m:sSubPr>
                        <m:ctrlPr>
                          <w:rPr>
                            <w:rFonts w:ascii="Cambria Math" w:hAnsi="Cambria Math"/>
                          </w:rPr>
                        </m:ctrlPr>
                      </m:sSubPr>
                      <m:e>
                        <m:r>
                          <w:rPr>
                            <w:rFonts w:ascii="Cambria Math" w:hAnsi="Cambria Math"/>
                          </w:rPr>
                          <m:t>h</m:t>
                        </m:r>
                      </m:e>
                      <m:sub>
                        <m:r>
                          <w:rPr>
                            <w:rFonts w:ascii="Cambria Math" w:hAnsi="Cambria Math"/>
                          </w:rPr>
                          <m:t>M</m:t>
                        </m:r>
                        <m:r>
                          <m:rPr>
                            <m:sty m:val="p"/>
                          </m:rPr>
                          <w:rPr>
                            <w:rFonts w:ascii="Cambria Math" w:hAnsi="Cambria Math"/>
                          </w:rPr>
                          <m:t>,2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M,N</m:t>
                        </m:r>
                      </m:sub>
                    </m:sSub>
                  </m:e>
                </m:mr>
              </m:m>
            </m:e>
          </m:d>
        </m:oMath>
      </m:oMathPara>
    </w:p>
    <w:p w14:paraId="1AAB706B" w14:textId="77777777" w:rsidR="008E0FF6" w:rsidRDefault="008E0FF6" w:rsidP="008E0FF6">
      <w:pPr>
        <w:jc w:val="both"/>
      </w:pPr>
      <w:proofErr w:type="gramStart"/>
      <w:r>
        <w:t>where</w:t>
      </w:r>
      <w:proofErr w:type="gramEnd"/>
      <w:r>
        <w:t xml:space="preserve"> </w:t>
      </w:r>
      <m:oMath>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oMath>
      <w:r>
        <w:t xml:space="preserve"> is the crosstalk between TX element </w:t>
      </w:r>
      <m:oMath>
        <m:r>
          <w:rPr>
            <w:rFonts w:ascii="Cambria Math" w:hAnsi="Cambria Math"/>
          </w:rPr>
          <m:t>i</m:t>
        </m:r>
      </m:oMath>
      <w:r>
        <w:t xml:space="preserve"> and RX element </w:t>
      </w:r>
      <m:oMath>
        <m:r>
          <w:rPr>
            <w:rFonts w:ascii="Cambria Math" w:hAnsi="Cambria Math"/>
          </w:rPr>
          <m:t>j</m:t>
        </m:r>
      </m:oMath>
      <w:r>
        <w:t>. Then, the signal at the TX frequency channel leaked into receiver</w:t>
      </w:r>
      <w:proofErr w:type="gramStart"/>
      <w:r>
        <w:t xml:space="preserve">, </w:t>
      </w:r>
      <w:proofErr w:type="gramEnd"/>
      <m:oMath>
        <m:sSub>
          <m:sSubPr>
            <m:ctrlPr>
              <w:rPr>
                <w:rFonts w:ascii="Cambria Math" w:hAnsi="Cambria Math"/>
              </w:rPr>
            </m:ctrlPr>
          </m:sSubPr>
          <m:e>
            <m:r>
              <w:rPr>
                <w:rFonts w:ascii="Cambria Math" w:hAnsi="Cambria Math"/>
              </w:rPr>
              <m:t>Y</m:t>
            </m:r>
          </m:e>
          <m:sub>
            <m:r>
              <w:rPr>
                <w:rFonts w:ascii="Cambria Math" w:hAnsi="Cambria Math"/>
              </w:rPr>
              <m:t>Blocker</m:t>
            </m:r>
          </m:sub>
        </m:sSub>
      </m:oMath>
      <w:r>
        <w:t xml:space="preserve">, and the adjacent channel leakage (ACL) signal at the RX frequency channel leaked into receiver, </w:t>
      </w:r>
      <m:oMath>
        <m:sSub>
          <m:sSubPr>
            <m:ctrlPr>
              <w:rPr>
                <w:rFonts w:ascii="Cambria Math" w:hAnsi="Cambria Math"/>
              </w:rPr>
            </m:ctrlPr>
          </m:sSubPr>
          <m:e>
            <m:r>
              <w:rPr>
                <w:rFonts w:ascii="Cambria Math" w:hAnsi="Cambria Math"/>
              </w:rPr>
              <m:t>Y</m:t>
            </m:r>
          </m:e>
          <m:sub>
            <m:r>
              <w:rPr>
                <w:rFonts w:ascii="Cambria Math" w:hAnsi="Cambria Math"/>
              </w:rPr>
              <m:t>ACL</m:t>
            </m:r>
          </m:sub>
        </m:sSub>
      </m:oMath>
      <w:r>
        <w:t>, can be written as:</w:t>
      </w:r>
    </w:p>
    <w:p w14:paraId="3E04671A" w14:textId="77777777" w:rsidR="008E0FF6" w:rsidRPr="0026211B" w:rsidRDefault="008E0FF6" w:rsidP="008E0FF6">
      <w:pPr>
        <w:jc w:val="both"/>
      </w:pPr>
      <m:oMathPara>
        <m:oMath>
          <m:sSub>
            <m:sSubPr>
              <m:ctrlPr>
                <w:rPr>
                  <w:rFonts w:ascii="Cambria Math" w:hAnsi="Cambria Math"/>
                </w:rPr>
              </m:ctrlPr>
            </m:sSubPr>
            <m:e>
              <m:r>
                <w:rPr>
                  <w:rFonts w:ascii="Cambria Math" w:hAnsi="Cambria Math"/>
                </w:rPr>
                <m:t>Y</m:t>
              </m:r>
            </m:e>
            <m:sub>
              <m:r>
                <w:rPr>
                  <w:rFonts w:ascii="Cambria Math" w:hAnsi="Cambria Math"/>
                </w:rPr>
                <m:t>Blocker</m:t>
              </m:r>
            </m:sub>
          </m:sSub>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oMath>
      </m:oMathPara>
    </w:p>
    <w:p w14:paraId="49F42D0E" w14:textId="77777777" w:rsidR="008E0FF6" w:rsidRDefault="008E0FF6" w:rsidP="008E0FF6">
      <w:pPr>
        <w:jc w:val="both"/>
      </w:pPr>
      <m:oMathPara>
        <m:oMath>
          <m:sSub>
            <m:sSubPr>
              <m:ctrlPr>
                <w:rPr>
                  <w:rFonts w:ascii="Cambria Math" w:hAnsi="Cambria Math"/>
                </w:rPr>
              </m:ctrlPr>
            </m:sSubPr>
            <m:e>
              <m:r>
                <w:rPr>
                  <w:rFonts w:ascii="Cambria Math" w:hAnsi="Cambria Math"/>
                </w:rPr>
                <m:t>Y</m:t>
              </m:r>
            </m:e>
            <m:sub>
              <m:r>
                <w:rPr>
                  <w:rFonts w:ascii="Cambria Math" w:hAnsi="Cambria Math"/>
                </w:rPr>
                <m:t>ACL</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IMD</m:t>
              </m:r>
            </m:sub>
          </m:sSub>
          <m:d>
            <m:dPr>
              <m:ctrlPr>
                <w:rPr>
                  <w:rFonts w:ascii="Cambria Math" w:hAnsi="Cambria Math"/>
                </w:rPr>
              </m:ctrlPr>
            </m:dPr>
            <m:e>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T</m:t>
                  </m:r>
                </m:sup>
              </m:sSup>
            </m:e>
          </m:d>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oMath>
      </m:oMathPara>
    </w:p>
    <w:p w14:paraId="37715F68" w14:textId="77777777" w:rsidR="008E0FF6" w:rsidRDefault="008E0FF6" w:rsidP="008E0FF6">
      <w:pPr>
        <w:jc w:val="both"/>
      </w:pPr>
      <w:proofErr w:type="gramStart"/>
      <w:r>
        <w:t>where</w:t>
      </w:r>
      <w:proofErr w:type="gramEnd"/>
      <w:r>
        <w:t xml:space="preserve"> </w:t>
      </w:r>
      <m:oMath>
        <m:r>
          <w:rPr>
            <w:rFonts w:ascii="Cambria Math" w:hAnsi="Cambria Math"/>
          </w:rPr>
          <m:t>S</m:t>
        </m:r>
      </m:oMath>
      <w:r>
        <w:t xml:space="preserve"> is the transmitted signal, </w:t>
      </w:r>
      <m:oMath>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oMath>
      <w:r>
        <w:t xml:space="preserve"> and </w:t>
      </w:r>
      <m:oMath>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 xml:space="preserve"> </m:t>
        </m:r>
      </m:oMath>
      <w:r>
        <w:t>are the self-interference channel matri</w:t>
      </w:r>
      <w:proofErr w:type="spellStart"/>
      <w:r>
        <w:t>ces</w:t>
      </w:r>
      <w:proofErr w:type="spellEnd"/>
      <w:r>
        <w:t xml:space="preserve"> at TX and RX frequency channels, </w:t>
      </w:r>
      <m:oMath>
        <m:sSup>
          <m:sSupPr>
            <m:ctrlPr>
              <w:rPr>
                <w:rFonts w:ascii="Cambria Math" w:hAnsi="Cambria Math"/>
              </w:rPr>
            </m:ctrlPr>
          </m:sSupPr>
          <m:e>
            <m:r>
              <w:rPr>
                <w:rFonts w:ascii="Cambria Math" w:hAnsi="Cambria Math"/>
              </w:rPr>
              <m:t>c</m:t>
            </m:r>
          </m:e>
          <m:sup>
            <m:r>
              <w:rPr>
                <w:rFonts w:ascii="Cambria Math" w:hAnsi="Cambria Math"/>
              </w:rPr>
              <m:t>T</m:t>
            </m:r>
          </m:sup>
        </m:sSup>
      </m:oMath>
      <w:r>
        <w:t xml:space="preserve">and </w:t>
      </w:r>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denotes the transmit and receive beamforming coefficients of length </w:t>
      </w:r>
      <m:oMath>
        <m:r>
          <w:rPr>
            <w:rFonts w:ascii="Cambria Math" w:hAnsi="Cambria Math"/>
          </w:rPr>
          <m:t>M</m:t>
        </m:r>
      </m:oMath>
      <w:r w:rsidDel="005B3871">
        <w:t xml:space="preserve"> </w:t>
      </w:r>
      <w:r>
        <w:t xml:space="preserve">and </w:t>
      </w:r>
      <m:oMath>
        <m:r>
          <w:rPr>
            <w:rFonts w:ascii="Cambria Math" w:hAnsi="Cambria Math"/>
          </w:rPr>
          <m:t>N</m:t>
        </m:r>
      </m:oMath>
      <w:r w:rsidDel="005B3871">
        <w:t xml:space="preserve"> </w:t>
      </w:r>
      <w:r>
        <w:t xml:space="preserve">respectively, and </w:t>
      </w:r>
      <m:oMath>
        <m:sSub>
          <m:sSubPr>
            <m:ctrlPr>
              <w:rPr>
                <w:rFonts w:ascii="Cambria Math" w:hAnsi="Cambria Math"/>
              </w:rPr>
            </m:ctrlPr>
          </m:sSubPr>
          <m:e>
            <m:r>
              <w:rPr>
                <w:rFonts w:ascii="Cambria Math" w:hAnsi="Cambria Math"/>
              </w:rPr>
              <m:t>f</m:t>
            </m:r>
          </m:e>
          <m:sub>
            <m:r>
              <w:rPr>
                <w:rFonts w:ascii="Cambria Math" w:hAnsi="Cambria Math"/>
              </w:rPr>
              <m:t>IMD</m:t>
            </m:r>
          </m:sub>
        </m:sSub>
        <m:r>
          <m:rPr>
            <m:sty m:val="p"/>
          </m:rPr>
          <w:rPr>
            <w:rFonts w:ascii="Cambria Math" w:hAnsi="Cambria Math"/>
          </w:rPr>
          <m:t>(</m:t>
        </m:r>
        <m:r>
          <w:rPr>
            <w:rFonts w:ascii="Cambria Math" w:hAnsi="Cambria Math"/>
          </w:rPr>
          <m:t>x</m:t>
        </m:r>
        <m:r>
          <m:rPr>
            <m:sty m:val="p"/>
          </m:rPr>
          <w:rPr>
            <w:rFonts w:ascii="Cambria Math" w:hAnsi="Cambria Math"/>
          </w:rPr>
          <m:t>)</m:t>
        </m:r>
      </m:oMath>
      <w:r>
        <w:t xml:space="preserve"> is the nonlinear distortion component on RX frequency from power amplifiers for the input signal </w:t>
      </w:r>
      <m:oMath>
        <m:r>
          <w:rPr>
            <w:rFonts w:ascii="Cambria Math" w:hAnsi="Cambria Math"/>
          </w:rPr>
          <m:t>x</m:t>
        </m:r>
      </m:oMath>
      <w:r>
        <w:t xml:space="preserve">. </w:t>
      </w:r>
    </w:p>
    <w:p w14:paraId="1365F326" w14:textId="77777777" w:rsidR="008E0FF6" w:rsidRDefault="008E0FF6" w:rsidP="008E0FF6">
      <w:pPr>
        <w:jc w:val="both"/>
      </w:pPr>
      <w:r>
        <w:t>The optimization criteria become:</w:t>
      </w:r>
    </w:p>
    <w:p w14:paraId="492DAE87" w14:textId="77777777" w:rsidR="008E0FF6" w:rsidRDefault="008E0FF6" w:rsidP="008E0FF6">
      <w:pPr>
        <w:jc w:val="both"/>
      </w:pPr>
      <m:oMathPara>
        <m:oMath>
          <m:r>
            <w:rPr>
              <w:rFonts w:ascii="Cambria Math" w:hAnsi="Cambria Math"/>
            </w:rPr>
            <m:t>Minimize</m:t>
          </m:r>
          <m:r>
            <m:rPr>
              <m:sty m:val="p"/>
            </m:rPr>
            <w:rPr>
              <w:rFonts w:ascii="Cambria Math" w:hAnsi="Cambria Math"/>
            </w:rPr>
            <m:t xml:space="preserve"> </m:t>
          </m:r>
          <m:r>
            <w:rPr>
              <w:rFonts w:ascii="Cambria Math" w:hAnsi="Cambria Math"/>
            </w:rPr>
            <m:t>power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BLOCKER</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ACL</m:t>
              </m:r>
            </m:sub>
          </m:sSub>
        </m:oMath>
      </m:oMathPara>
    </w:p>
    <w:p w14:paraId="788D53F2" w14:textId="77777777" w:rsidR="008E0FF6" w:rsidRDefault="008E0FF6" w:rsidP="008E0FF6">
      <w:pPr>
        <w:jc w:val="both"/>
      </w:pPr>
      <w:r>
        <w:t>This problem formulation has two issues:</w:t>
      </w:r>
    </w:p>
    <w:p w14:paraId="60DA6220" w14:textId="77777777" w:rsidR="008E0FF6" w:rsidRDefault="008E0FF6" w:rsidP="008E0FF6">
      <w:pPr>
        <w:jc w:val="both"/>
      </w:pPr>
      <w:r>
        <w:t xml:space="preserve">Minimizing </w:t>
      </w:r>
      <m:oMath>
        <m:sSub>
          <m:sSubPr>
            <m:ctrlPr>
              <w:rPr>
                <w:rFonts w:ascii="Cambria Math" w:hAnsi="Cambria Math"/>
              </w:rPr>
            </m:ctrlPr>
          </m:sSubPr>
          <m:e>
            <m:r>
              <w:rPr>
                <w:rFonts w:ascii="Cambria Math" w:hAnsi="Cambria Math"/>
              </w:rPr>
              <m:t>Y</m:t>
            </m:r>
          </m:e>
          <m:sub>
            <m:r>
              <w:rPr>
                <w:rFonts w:ascii="Cambria Math" w:hAnsi="Cambria Math"/>
              </w:rPr>
              <m:t>ACL</m:t>
            </m:r>
          </m:sub>
        </m:sSub>
      </m:oMath>
      <w:r>
        <w:t xml:space="preserve"> requires high-accura</w:t>
      </w:r>
      <w:proofErr w:type="spellStart"/>
      <w:r>
        <w:t>cy</w:t>
      </w:r>
      <w:proofErr w:type="spellEnd"/>
      <w:r>
        <w:t xml:space="preserve"> estimation of </w:t>
      </w:r>
      <m:oMath>
        <m:sSub>
          <m:sSubPr>
            <m:ctrlPr>
              <w:rPr>
                <w:rFonts w:ascii="Cambria Math" w:hAnsi="Cambria Math"/>
              </w:rPr>
            </m:ctrlPr>
          </m:sSubPr>
          <m:e>
            <m:r>
              <w:rPr>
                <w:rFonts w:ascii="Cambria Math" w:hAnsi="Cambria Math"/>
              </w:rPr>
              <m:t>f</m:t>
            </m:r>
          </m:e>
          <m:sub>
            <m:r>
              <w:rPr>
                <w:rFonts w:ascii="Cambria Math" w:hAnsi="Cambria Math"/>
              </w:rPr>
              <m:t>IMD</m:t>
            </m:r>
          </m:sub>
        </m:sSub>
      </m:oMath>
      <w:r>
        <w:t xml:space="preserve"> and, given the non-linear behavior </w:t>
      </w:r>
      <w:proofErr w:type="gramStart"/>
      <w:r>
        <w:t xml:space="preserve">of  </w:t>
      </w:r>
      <w:proofErr w:type="gramEnd"/>
      <m:oMath>
        <m:sSub>
          <m:sSubPr>
            <m:ctrlPr>
              <w:rPr>
                <w:rFonts w:ascii="Cambria Math" w:hAnsi="Cambria Math"/>
              </w:rPr>
            </m:ctrlPr>
          </m:sSubPr>
          <m:e>
            <m:r>
              <w:rPr>
                <w:rFonts w:ascii="Cambria Math" w:hAnsi="Cambria Math"/>
              </w:rPr>
              <m:t>f</m:t>
            </m:r>
          </m:e>
          <m:sub>
            <m:r>
              <w:rPr>
                <w:rFonts w:ascii="Cambria Math" w:hAnsi="Cambria Math"/>
              </w:rPr>
              <m:t>IMD</m:t>
            </m:r>
          </m:sub>
        </m:sSub>
      </m:oMath>
      <w:r>
        <w:t xml:space="preserve">, the optimal </w:t>
      </w:r>
      <m:oMath>
        <m:sSup>
          <m:sSupPr>
            <m:ctrlPr>
              <w:rPr>
                <w:rFonts w:ascii="Cambria Math" w:hAnsi="Cambria Math"/>
              </w:rPr>
            </m:ctrlPr>
          </m:sSupPr>
          <m:e>
            <m:r>
              <w:rPr>
                <w:rFonts w:ascii="Cambria Math" w:hAnsi="Cambria Math"/>
              </w:rPr>
              <m:t>c</m:t>
            </m:r>
          </m:e>
          <m:sup>
            <m:r>
              <w:rPr>
                <w:rFonts w:ascii="Cambria Math" w:hAnsi="Cambria Math"/>
              </w:rPr>
              <m:t>T</m:t>
            </m:r>
          </m:sup>
        </m:sSup>
      </m:oMath>
      <w:r>
        <w:t xml:space="preserve">and </w:t>
      </w:r>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are function of the transmit signal </w:t>
      </w:r>
      <m:oMath>
        <m:r>
          <w:rPr>
            <w:rFonts w:ascii="Cambria Math" w:hAnsi="Cambria Math"/>
          </w:rPr>
          <m:t>S</m:t>
        </m:r>
      </m:oMath>
      <w:r>
        <w:t>. Currently, beamforming coefficients are updated when Channel Status Information (CSI) is updated, but the above formulation would require the beamforming coefficients to be updated at the rate of OFDM symbol period.</w:t>
      </w:r>
    </w:p>
    <w:p w14:paraId="34F33F2A" w14:textId="77777777" w:rsidR="008E0FF6" w:rsidRDefault="008E0FF6" w:rsidP="008E0FF6">
      <w:pPr>
        <w:jc w:val="both"/>
      </w:pPr>
      <w:r>
        <w:rPr>
          <w:rFonts w:eastAsiaTheme="minorEastAsia"/>
        </w:rPr>
        <w:t xml:space="preserve">Furthermore, </w:t>
      </w:r>
      <m:oMath>
        <m:sSub>
          <m:sSubPr>
            <m:ctrlPr>
              <w:rPr>
                <w:rFonts w:ascii="Cambria Math" w:hAnsi="Cambria Math"/>
              </w:rPr>
            </m:ctrlPr>
          </m:sSubPr>
          <m:e>
            <m:r>
              <w:rPr>
                <w:rFonts w:ascii="Cambria Math" w:hAnsi="Cambria Math"/>
              </w:rPr>
              <m:t>Y</m:t>
            </m:r>
          </m:e>
          <m:sub>
            <m:r>
              <w:rPr>
                <w:rFonts w:ascii="Cambria Math" w:hAnsi="Cambria Math"/>
              </w:rPr>
              <m:t>Blocker</m:t>
            </m:r>
          </m:sub>
        </m:sSub>
      </m:oMath>
      <w:r>
        <w:t xml:space="preserve"> minimization doesn’t ensure receiver protection from a strong blocker. Each receiver in the ant</w:t>
      </w:r>
      <w:proofErr w:type="spellStart"/>
      <w:r>
        <w:t>enna</w:t>
      </w:r>
      <w:proofErr w:type="spellEnd"/>
      <w:r>
        <w:t xml:space="preserve"> array receives its own blocker signal given </w:t>
      </w:r>
      <w:proofErr w:type="gramStart"/>
      <w:r>
        <w:t xml:space="preserve">by </w:t>
      </w:r>
      <w:proofErr w:type="gramEnd"/>
      <m:oMath>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oMath>
      <w:r>
        <w:t xml:space="preserve">, and this signal needs to pass </w:t>
      </w:r>
      <w:r w:rsidRPr="00E12F37">
        <w:t>cleanly</w:t>
      </w:r>
      <w:r>
        <w:t xml:space="preserve"> through the receive chain, including the LNA, demodulator and ADC, before the signals are combined by receive beamforming </w:t>
      </w:r>
      <m:oMath>
        <m:sSup>
          <m:sSupPr>
            <m:ctrlPr>
              <w:rPr>
                <w:rFonts w:ascii="Cambria Math" w:hAnsi="Cambria Math"/>
              </w:rPr>
            </m:ctrlPr>
          </m:sSupPr>
          <m:e>
            <m:r>
              <w:rPr>
                <w:rFonts w:ascii="Cambria Math" w:hAnsi="Cambria Math"/>
              </w:rPr>
              <m:t>c</m:t>
            </m:r>
          </m:e>
          <m:sup>
            <m:r>
              <w:rPr>
                <w:rFonts w:ascii="Cambria Math" w:hAnsi="Cambria Math"/>
              </w:rPr>
              <m:t>R</m:t>
            </m:r>
          </m:sup>
        </m:sSup>
      </m:oMath>
      <w:r>
        <w:t>. Each of these stages can get saturated from the strong blocker signal, thus the blocker needs to be rejected at the receiver input of each receive antenna to prevent saturation of all the receive chains.</w:t>
      </w:r>
    </w:p>
    <w:p w14:paraId="72CB0A6B" w14:textId="77777777" w:rsidR="008E0FF6" w:rsidRDefault="008E0FF6" w:rsidP="008E0FF6">
      <w:pPr>
        <w:pStyle w:val="Heading2"/>
        <w:keepLines/>
        <w:numPr>
          <w:ilvl w:val="1"/>
          <w:numId w:val="24"/>
        </w:numPr>
        <w:spacing w:before="200" w:after="120" w:line="276" w:lineRule="auto"/>
      </w:pPr>
      <w:bookmarkStart w:id="20" w:name="_Ref97045113"/>
      <w:bookmarkStart w:id="21" w:name="_Ref97045144"/>
      <w:bookmarkStart w:id="22" w:name="_Toc109727907"/>
      <w:r>
        <w:t>Solution Approach</w:t>
      </w:r>
      <w:bookmarkEnd w:id="20"/>
      <w:bookmarkEnd w:id="21"/>
      <w:bookmarkEnd w:id="22"/>
    </w:p>
    <w:p w14:paraId="725B94BE" w14:textId="77777777" w:rsidR="008E0FF6" w:rsidRDefault="008E0FF6" w:rsidP="008E0FF6">
      <w:pPr>
        <w:jc w:val="both"/>
      </w:pPr>
      <w:r>
        <w:t xml:space="preserve">To address both the problems posed before, the proposed approach minimizes the leakage </w:t>
      </w:r>
      <w:r w:rsidRPr="00E12F37">
        <w:t>channel</w:t>
      </w:r>
      <w:r>
        <w:t xml:space="preserve"> rather than the leakage </w:t>
      </w:r>
      <w:r w:rsidRPr="00E12F37">
        <w:t>signal</w:t>
      </w:r>
      <w:r>
        <w:t>. That is, we turn the optimization criteria into:</w:t>
      </w:r>
    </w:p>
    <w:p w14:paraId="3E663030" w14:textId="77777777" w:rsidR="008E0FF6" w:rsidRDefault="008E0FF6" w:rsidP="008E0FF6">
      <w:pPr>
        <w:jc w:val="both"/>
      </w:pPr>
      <m:oMathPara>
        <m:oMath>
          <m:r>
            <w:rPr>
              <w:rFonts w:ascii="Cambria Math" w:hAnsi="Cambria Math"/>
            </w:rPr>
            <m:t>Minimize</m:t>
          </m:r>
          <m:r>
            <m:rPr>
              <m:sty m:val="p"/>
            </m:rPr>
            <w:rPr>
              <w:rFonts w:ascii="Cambria Math" w:hAnsi="Cambria Math"/>
            </w:rPr>
            <m:t xml:space="preserve"> </m:t>
          </m:r>
          <m:r>
            <w:rPr>
              <w:rFonts w:ascii="Cambria Math" w:hAnsi="Cambria Math"/>
            </w:rPr>
            <m:t>power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r>
            <m:rPr>
              <m:sty m:val="p"/>
            </m:rPr>
            <w:rPr>
              <w:rFonts w:ascii="Cambria Math" w:hAnsi="Cambria Math"/>
            </w:rPr>
            <m:t xml:space="preserve">) </m:t>
          </m:r>
        </m:oMath>
      </m:oMathPara>
    </w:p>
    <w:p w14:paraId="71538251" w14:textId="77777777" w:rsidR="008E0FF6" w:rsidRDefault="008E0FF6" w:rsidP="008E0FF6">
      <w:pPr>
        <w:jc w:val="both"/>
      </w:pPr>
      <w:proofErr w:type="gramStart"/>
      <w:r>
        <w:t>which</w:t>
      </w:r>
      <w:proofErr w:type="gramEnd"/>
      <w:r>
        <w:t xml:space="preserve"> does not require the knowledge of the transmit signal or the nonlinear </w:t>
      </w:r>
      <w:proofErr w:type="spellStart"/>
      <w:r>
        <w:t>behavior</w:t>
      </w:r>
      <w:proofErr w:type="spellEnd"/>
      <w:r>
        <w:t xml:space="preserve"> </w:t>
      </w:r>
      <w:proofErr w:type="spellStart"/>
      <w:r>
        <w:t>modeling</w:t>
      </w:r>
      <w:proofErr w:type="spellEnd"/>
      <w:r>
        <w:t xml:space="preserve"> of each power amplifiers. </w:t>
      </w:r>
      <m:oMath>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m:t>
        </m:r>
      </m:oMath>
      <w:r>
        <w:t xml:space="preserve"> </w:t>
      </w:r>
      <w:proofErr w:type="gramStart"/>
      <w:r>
        <w:t>corresponds</w:t>
      </w:r>
      <w:proofErr w:type="gramEnd"/>
      <w:r>
        <w:t xml:space="preserve"> to the combined self-interference blocker channel at each receiver, and </w:t>
      </w:r>
      <m:oMath>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r>
          <m:rPr>
            <m:sty m:val="p"/>
          </m:rPr>
          <w:rPr>
            <w:rFonts w:ascii="Cambria Math" w:hAnsi="Cambria Math"/>
          </w:rPr>
          <m:t>)</m:t>
        </m:r>
      </m:oMath>
      <w:r>
        <w:t xml:space="preserve"> the combined self-interference ACL channel from ea</w:t>
      </w:r>
      <w:proofErr w:type="spellStart"/>
      <w:r>
        <w:t>ch</w:t>
      </w:r>
      <w:proofErr w:type="spellEnd"/>
      <w:r>
        <w:t xml:space="preserve"> transmitter.</w:t>
      </w:r>
    </w:p>
    <w:p w14:paraId="0E690DDE" w14:textId="77777777" w:rsidR="009F56E1" w:rsidRDefault="008E0FF6" w:rsidP="008E0FF6">
      <w:pPr>
        <w:jc w:val="both"/>
      </w:pPr>
      <w:r>
        <w:t xml:space="preserve">The above optimization requires solving </w:t>
      </w:r>
      <m:oMath>
        <m:r>
          <w:rPr>
            <w:rFonts w:ascii="Cambria Math" w:hAnsi="Cambria Math"/>
          </w:rPr>
          <m:t>N</m:t>
        </m:r>
        <m:r>
          <m:rPr>
            <m:sty m:val="p"/>
          </m:rPr>
          <w:rPr>
            <w:rFonts w:ascii="Cambria Math" w:hAnsi="Cambria Math"/>
          </w:rPr>
          <m:t>+</m:t>
        </m:r>
        <m:r>
          <w:rPr>
            <w:rFonts w:ascii="Cambria Math" w:eastAsiaTheme="minorEastAsia" w:hAnsi="Cambria Math"/>
          </w:rPr>
          <m:t>M</m:t>
        </m:r>
      </m:oMath>
      <w:r>
        <w:t xml:space="preserve"> expressions (1 per receiver and 1 per transmitter), with </w:t>
      </w:r>
      <m:oMath>
        <m:r>
          <w:rPr>
            <w:rFonts w:ascii="Cambria Math" w:hAnsi="Cambria Math"/>
          </w:rPr>
          <m:t>N</m:t>
        </m:r>
        <m:r>
          <m:rPr>
            <m:sty m:val="p"/>
          </m:rPr>
          <w:rPr>
            <w:rFonts w:ascii="Cambria Math" w:hAnsi="Cambria Math"/>
          </w:rPr>
          <m:t>+</m:t>
        </m:r>
        <m:r>
          <w:rPr>
            <w:rFonts w:ascii="Cambria Math" w:eastAsiaTheme="minorEastAsia" w:hAnsi="Cambria Math"/>
          </w:rPr>
          <m:t>M</m:t>
        </m:r>
      </m:oMath>
      <w:r>
        <w:t xml:space="preserve"> optimization variables – namely the beamforming coefficients </w:t>
      </w:r>
      <m:oMath>
        <m:sSup>
          <m:sSupPr>
            <m:ctrlPr>
              <w:rPr>
                <w:rFonts w:ascii="Cambria Math" w:hAnsi="Cambria Math"/>
              </w:rPr>
            </m:ctrlPr>
          </m:sSupPr>
          <m:e>
            <m:r>
              <w:rPr>
                <w:rFonts w:ascii="Cambria Math" w:hAnsi="Cambria Math"/>
              </w:rPr>
              <m:t>c</m:t>
            </m:r>
          </m:e>
          <m:sup>
            <m:r>
              <w:rPr>
                <w:rFonts w:ascii="Cambria Math" w:hAnsi="Cambria Math"/>
              </w:rPr>
              <m:t>T</m:t>
            </m:r>
          </m:sup>
        </m:sSup>
      </m:oMath>
      <w:proofErr w:type="gramStart"/>
      <w:r>
        <w:t xml:space="preserve">and </w:t>
      </w:r>
      <w:proofErr w:type="gramEnd"/>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But </w:t>
      </w:r>
      <m:oMath>
        <m:sSup>
          <m:sSupPr>
            <m:ctrlPr>
              <w:rPr>
                <w:rFonts w:ascii="Cambria Math" w:hAnsi="Cambria Math"/>
              </w:rPr>
            </m:ctrlPr>
          </m:sSupPr>
          <m:e>
            <m:r>
              <w:rPr>
                <w:rFonts w:ascii="Cambria Math" w:hAnsi="Cambria Math"/>
              </w:rPr>
              <m:t>c</m:t>
            </m:r>
          </m:e>
          <m:sup>
            <m:r>
              <w:rPr>
                <w:rFonts w:ascii="Cambria Math" w:hAnsi="Cambria Math"/>
              </w:rPr>
              <m:t>T</m:t>
            </m:r>
          </m:sup>
        </m:sSup>
      </m:oMath>
      <w:r>
        <w:t xml:space="preserve">and </w:t>
      </w:r>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are also needed to maximize DL and UL beamforming gains towards/from intended UEs. Thus, a pure </w:t>
      </w:r>
      <w:proofErr w:type="spellStart"/>
      <w:r>
        <w:t>beamnulling</w:t>
      </w:r>
      <w:proofErr w:type="spellEnd"/>
      <w:r>
        <w:t xml:space="preserve"> approach would have to compromise between reducing blocker and ACL powers, and maximizing beamforming gains.</w:t>
      </w:r>
    </w:p>
    <w:p w14:paraId="2BBB584F" w14:textId="6F45C760" w:rsidR="008E0FF6" w:rsidRDefault="008E0FF6" w:rsidP="008E0FF6">
      <w:pPr>
        <w:jc w:val="both"/>
      </w:pPr>
      <w:r>
        <w:t xml:space="preserve"> </w:t>
      </w:r>
    </w:p>
    <w:p w14:paraId="4D37A457" w14:textId="77777777" w:rsidR="008E0FF6" w:rsidRDefault="008E0FF6" w:rsidP="008E0FF6">
      <w:pPr>
        <w:jc w:val="both"/>
      </w:pPr>
      <w:r>
        <w:lastRenderedPageBreak/>
        <w:t xml:space="preserve">To provide the necessary degrees of freedom in the above optimization while mitigating the compromise with beamforming, we introduce an RF canceller to the SBFD system. The RF canceller introduces multiple controllable “cancellation channels”  </w:t>
      </w:r>
      <m:oMath>
        <m:sSub>
          <m:sSubPr>
            <m:ctrlPr>
              <w:rPr>
                <w:rFonts w:ascii="Cambria Math" w:hAnsi="Cambria Math"/>
              </w:rPr>
            </m:ctrlPr>
          </m:sSubPr>
          <m:e>
            <m:r>
              <w:rPr>
                <w:rFonts w:ascii="Cambria Math" w:hAnsi="Cambria Math"/>
              </w:rPr>
              <m:t>H</m:t>
            </m:r>
          </m:e>
          <m:sub>
            <m:r>
              <w:rPr>
                <w:rFonts w:ascii="Cambria Math" w:hAnsi="Cambria Math"/>
              </w:rPr>
              <m:t>CANX</m:t>
            </m:r>
          </m:sub>
        </m:sSub>
      </m:oMath>
      <w:r>
        <w:t xml:space="preserve"> which add to the self-interference cha</w:t>
      </w:r>
      <w:proofErr w:type="spellStart"/>
      <w:r>
        <w:t>nnel</w:t>
      </w:r>
      <w:proofErr w:type="spellEnd"/>
      <w:r>
        <w:t xml:space="preserve"> such that the optimization becomes:</w:t>
      </w:r>
    </w:p>
    <w:p w14:paraId="6AA88F0B" w14:textId="77777777" w:rsidR="008E0FF6" w:rsidRPr="00044914" w:rsidRDefault="008E0FF6" w:rsidP="008E0FF6">
      <w:pPr>
        <w:jc w:val="both"/>
      </w:pPr>
      <m:oMathPara>
        <m:oMath>
          <m:r>
            <w:rPr>
              <w:rFonts w:ascii="Cambria Math" w:hAnsi="Cambria Math"/>
            </w:rPr>
            <m:t>Minimize</m:t>
          </m:r>
          <m:r>
            <m:rPr>
              <m:sty m:val="p"/>
            </m:rPr>
            <w:rPr>
              <w:rFonts w:ascii="Cambria Math" w:hAnsi="Cambria Math"/>
            </w:rPr>
            <m:t xml:space="preserve"> </m:t>
          </m:r>
          <m:r>
            <w:rPr>
              <w:rFonts w:ascii="Cambria Math" w:hAnsi="Cambria Math"/>
            </w:rPr>
            <m:t>power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d>
            <m:dPr>
              <m:ctrlPr>
                <w:rPr>
                  <w:rFonts w:ascii="Cambria Math" w:hAnsi="Cambria Math"/>
                </w:rPr>
              </m:ctrlPr>
            </m:dPr>
            <m:e>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 xml:space="preserve"> +</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CANX</m:t>
                  </m:r>
                </m:sub>
              </m:sSub>
            </m:e>
          </m:d>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d>
            <m:dPr>
              <m:ctrlPr>
                <w:rPr>
                  <w:rFonts w:ascii="Cambria Math" w:hAnsi="Cambria Math"/>
                </w:rPr>
              </m:ctrlPr>
            </m:dPr>
            <m:e>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r>
                <m:rPr>
                  <m:sty m:val="p"/>
                </m:rPr>
                <w:rPr>
                  <w:rFonts w:ascii="Cambria Math" w:hAnsi="Cambria Math"/>
                </w:rPr>
                <m:t xml:space="preserve"> + </m:t>
              </m:r>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e>
          </m:d>
          <m:r>
            <m:rPr>
              <m:sty m:val="p"/>
            </m:rPr>
            <w:rPr>
              <w:rFonts w:ascii="Cambria Math" w:hAnsi="Cambria Math"/>
            </w:rPr>
            <m:t xml:space="preserve">, </m:t>
          </m:r>
        </m:oMath>
      </m:oMathPara>
    </w:p>
    <w:p w14:paraId="5F849959" w14:textId="77777777" w:rsidR="008E0FF6" w:rsidRDefault="008E0FF6" w:rsidP="008E0FF6">
      <w:pPr>
        <w:jc w:val="both"/>
      </w:pPr>
      <m:oMathPara>
        <m:oMath>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d>
            <m:dPr>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1,1</m:t>
                        </m:r>
                      </m:sub>
                    </m:sSub>
                  </m:e>
                  <m:e>
                    <m:sSub>
                      <m:sSubPr>
                        <m:ctrlPr>
                          <w:rPr>
                            <w:rFonts w:ascii="Cambria Math" w:hAnsi="Cambria Math"/>
                          </w:rPr>
                        </m:ctrlPr>
                      </m:sSubPr>
                      <m:e>
                        <m:r>
                          <w:rPr>
                            <w:rFonts w:ascii="Cambria Math" w:hAnsi="Cambria Math"/>
                          </w:rPr>
                          <m:t>x</m:t>
                        </m:r>
                      </m:e>
                      <m:sub>
                        <m:r>
                          <m:rPr>
                            <m:sty m:val="p"/>
                          </m:rPr>
                          <w:rPr>
                            <w:rFonts w:ascii="Cambria Math" w:hAnsi="Cambria Math"/>
                          </w:rPr>
                          <m:t>1,2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1,</m:t>
                        </m:r>
                        <m:r>
                          <w:rPr>
                            <w:rFonts w:ascii="Cambria Math" w:eastAsia="Cambria Math" w:hAnsi="Cambria Math" w:cs="Cambria Math"/>
                          </w:rPr>
                          <m:t>N</m:t>
                        </m:r>
                      </m:sub>
                    </m:sSub>
                  </m:e>
                </m:mr>
                <m:mr>
                  <m:e>
                    <m:sSub>
                      <m:sSubPr>
                        <m:ctrlPr>
                          <w:rPr>
                            <w:rFonts w:ascii="Cambria Math" w:hAnsi="Cambria Math"/>
                          </w:rPr>
                        </m:ctrlPr>
                      </m:sSubPr>
                      <m:e>
                        <m:r>
                          <w:rPr>
                            <w:rFonts w:ascii="Cambria Math" w:hAnsi="Cambria Math"/>
                          </w:rPr>
                          <m:t>x</m:t>
                        </m:r>
                      </m:e>
                      <m:sub>
                        <m:r>
                          <m:rPr>
                            <m:sty m:val="p"/>
                          </m:rPr>
                          <w:rPr>
                            <w:rFonts w:ascii="Cambria Math" w:hAnsi="Cambria Math"/>
                          </w:rPr>
                          <m:t>2,1</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m:t>
                        </m:r>
                        <m:r>
                          <w:rPr>
                            <w:rFonts w:ascii="Cambria Math" w:eastAsia="Cambria Math" w:hAnsi="Cambria Math" w:cs="Cambria Math"/>
                          </w:rPr>
                          <m:t>N</m:t>
                        </m:r>
                      </m:sub>
                    </m:sSub>
                    <m:ctrlPr>
                      <w:rPr>
                        <w:rFonts w:ascii="Cambria Math" w:eastAsia="Cambria Math" w:hAnsi="Cambria Math" w:cs="Cambria Math"/>
                      </w:rPr>
                    </m:ctrlPr>
                  </m:e>
                </m:mr>
                <m:mr>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mr>
                <m:m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M</m:t>
                        </m:r>
                        <m:r>
                          <m:rPr>
                            <m:sty m:val="p"/>
                          </m:rPr>
                          <w:rPr>
                            <w:rFonts w:ascii="Cambria Math" w:eastAsia="Cambria Math" w:hAnsi="Cambria Math" w:cs="Cambria Math"/>
                          </w:rPr>
                          <m:t>,1</m:t>
                        </m:r>
                      </m:sub>
                    </m:sSub>
                  </m:e>
                  <m:e>
                    <m:sSub>
                      <m:sSubPr>
                        <m:ctrlPr>
                          <w:rPr>
                            <w:rFonts w:ascii="Cambria Math" w:hAnsi="Cambria Math"/>
                          </w:rPr>
                        </m:ctrlPr>
                      </m:sSubPr>
                      <m:e>
                        <m:r>
                          <w:rPr>
                            <w:rFonts w:ascii="Cambria Math" w:hAnsi="Cambria Math"/>
                          </w:rPr>
                          <m:t>x</m:t>
                        </m:r>
                      </m:e>
                      <m:sub>
                        <m:r>
                          <w:rPr>
                            <w:rFonts w:ascii="Cambria Math" w:hAnsi="Cambria Math"/>
                          </w:rPr>
                          <m:t>M</m:t>
                        </m:r>
                        <m:r>
                          <m:rPr>
                            <m:sty m:val="p"/>
                          </m:rPr>
                          <w:rPr>
                            <w:rFonts w:ascii="Cambria Math" w:hAnsi="Cambria Math"/>
                          </w:rPr>
                          <m:t>,2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sub>
                    </m:sSub>
                  </m:e>
                </m:mr>
              </m:m>
            </m:e>
          </m:d>
        </m:oMath>
      </m:oMathPara>
    </w:p>
    <w:p w14:paraId="7CFBCAF0" w14:textId="77777777" w:rsidR="008E0FF6" w:rsidRDefault="008E0FF6" w:rsidP="008E0FF6">
      <w:pPr>
        <w:jc w:val="both"/>
      </w:pPr>
      <w:proofErr w:type="gramStart"/>
      <w:r>
        <w:t>where</w:t>
      </w:r>
      <w:proofErr w:type="gramEnd"/>
      <w:r>
        <w:t xml:space="preserve"> </w:t>
      </w:r>
      <m:oMath>
        <m:sSub>
          <m:sSubPr>
            <m:ctrlPr>
              <w:rPr>
                <w:rFonts w:ascii="Cambria Math" w:hAnsi="Cambria Math"/>
              </w:rPr>
            </m:ctrlPr>
          </m:sSubPr>
          <m:e>
            <m:r>
              <w:rPr>
                <w:rFonts w:ascii="Cambria Math" w:hAnsi="Cambria Math"/>
              </w:rPr>
              <m:t>x</m:t>
            </m:r>
          </m:e>
          <m:sub>
            <m:r>
              <w:rPr>
                <w:rFonts w:ascii="Cambria Math" w:hAnsi="Cambria Math"/>
              </w:rPr>
              <m:t>ij</m:t>
            </m:r>
          </m:sub>
        </m:sSub>
      </m:oMath>
      <w:r>
        <w:t xml:space="preserve"> denotes canceller channel between transmit element </w:t>
      </w:r>
      <m:oMath>
        <m:r>
          <w:rPr>
            <w:rFonts w:ascii="Cambria Math" w:hAnsi="Cambria Math"/>
          </w:rPr>
          <m:t>i</m:t>
        </m:r>
      </m:oMath>
      <w:r>
        <w:t xml:space="preserve"> and receive element </w:t>
      </w:r>
      <m:oMath>
        <m:r>
          <w:rPr>
            <w:rFonts w:ascii="Cambria Math" w:hAnsi="Cambria Math"/>
          </w:rPr>
          <m:t>j</m:t>
        </m:r>
      </m:oMath>
      <w:r>
        <w:t xml:space="preserve">. </w:t>
      </w:r>
    </w:p>
    <w:p w14:paraId="62A550B2" w14:textId="77777777" w:rsidR="008E0FF6" w:rsidRDefault="008E0FF6" w:rsidP="008E0FF6">
      <w:pPr>
        <w:jc w:val="both"/>
      </w:pPr>
      <w:r>
        <w:t>If the optimization uses only cancellation variables, it requires nulling the self-interference from each transmitter to each receiver, i.e. zero-</w:t>
      </w:r>
      <w:proofErr w:type="spellStart"/>
      <w:r>
        <w:t>ing</w:t>
      </w:r>
      <w:proofErr w:type="spellEnd"/>
      <w:r>
        <w:t xml:space="preserve"> every element </w:t>
      </w:r>
      <w:proofErr w:type="gramStart"/>
      <w:r>
        <w:t xml:space="preserve">of </w:t>
      </w:r>
      <w:proofErr w:type="gramEnd"/>
      <m:oMath>
        <m:sSub>
          <m:sSubPr>
            <m:ctrlPr>
              <w:rPr>
                <w:rFonts w:ascii="Cambria Math" w:hAnsi="Cambria Math"/>
              </w:rPr>
            </m:ctrlPr>
          </m:sSubPr>
          <m:e>
            <m:r>
              <w:rPr>
                <w:rFonts w:ascii="Cambria Math" w:hAnsi="Cambria Math"/>
              </w:rPr>
              <m:t>H</m:t>
            </m:r>
          </m:e>
          <m:sub>
            <m:r>
              <w:rPr>
                <w:rFonts w:ascii="Cambria Math" w:hAnsi="Cambria Math"/>
              </w:rPr>
              <m:t>self</m:t>
            </m:r>
          </m:sub>
        </m:sSub>
      </m:oMath>
      <w:r>
        <w:t xml:space="preserve">. In this case, as we have discussed earlier, every </w:t>
      </w:r>
      <m:oMath>
        <m:sSub>
          <m:sSubPr>
            <m:ctrlPr>
              <w:rPr>
                <w:rFonts w:ascii="Cambria Math" w:hAnsi="Cambria Math"/>
              </w:rPr>
            </m:ctrlPr>
          </m:sSubPr>
          <m:e>
            <m:r>
              <w:rPr>
                <w:rFonts w:ascii="Cambria Math" w:hAnsi="Cambria Math"/>
              </w:rPr>
              <m:t>x</m:t>
            </m:r>
          </m:e>
          <m:sub>
            <m:r>
              <w:rPr>
                <w:rFonts w:ascii="Cambria Math" w:hAnsi="Cambria Math"/>
              </w:rPr>
              <m:t>ij</m:t>
            </m:r>
          </m:sub>
        </m:sSub>
      </m:oMath>
      <w:r>
        <w:t xml:space="preserve"> would have to be non-zero, therefore the number of cancellers would </w:t>
      </w:r>
      <w:proofErr w:type="gramStart"/>
      <w:r>
        <w:t xml:space="preserve">be </w:t>
      </w:r>
      <w:proofErr w:type="gramEnd"/>
      <m:oMath>
        <m:r>
          <w:rPr>
            <w:rFonts w:ascii="Cambria Math" w:hAnsi="Cambria Math"/>
          </w:rPr>
          <m:t>M</m:t>
        </m:r>
        <m:r>
          <m:rPr>
            <m:sty m:val="p"/>
          </m:rPr>
          <w:rPr>
            <w:rFonts w:ascii="Cambria Math" w:hAnsi="Cambria Math"/>
          </w:rPr>
          <m:t>*</m:t>
        </m:r>
        <m:r>
          <w:rPr>
            <w:rFonts w:ascii="Cambria Math" w:hAnsi="Cambria Math"/>
          </w:rPr>
          <m:t>N</m:t>
        </m:r>
      </m:oMath>
      <w:r>
        <w:t>, e.g. 1024 cancellers for 32+32 SBFD configuration.</w:t>
      </w:r>
    </w:p>
    <w:p w14:paraId="62FEA3E3" w14:textId="77777777" w:rsidR="009F56E1" w:rsidRDefault="009F56E1" w:rsidP="008E0FF6">
      <w:pPr>
        <w:jc w:val="both"/>
      </w:pPr>
    </w:p>
    <w:p w14:paraId="7B15B213" w14:textId="77777777" w:rsidR="008E0FF6" w:rsidRDefault="008E0FF6" w:rsidP="008E0FF6">
      <w:pPr>
        <w:jc w:val="both"/>
      </w:pPr>
      <w:r>
        <w:t xml:space="preserve">The proposed solution jointly optimizes </w:t>
      </w:r>
      <m:oMath>
        <m:sSup>
          <m:sSupPr>
            <m:ctrlPr>
              <w:rPr>
                <w:rFonts w:ascii="Cambria Math" w:hAnsi="Cambria Math"/>
              </w:rPr>
            </m:ctrlPr>
          </m:sSupPr>
          <m:e>
            <m:r>
              <w:rPr>
                <w:rFonts w:ascii="Cambria Math" w:hAnsi="Cambria Math"/>
              </w:rPr>
              <m:t>c</m:t>
            </m:r>
          </m:e>
          <m:sup>
            <m:r>
              <w:rPr>
                <w:rFonts w:ascii="Cambria Math" w:hAnsi="Cambria Math"/>
              </w:rPr>
              <m:t>T</m:t>
            </m:r>
          </m:sup>
        </m:sSup>
      </m:oMath>
      <w:r>
        <w:t xml:space="preserve">and </w:t>
      </w:r>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as well </w:t>
      </w:r>
      <w:proofErr w:type="gramStart"/>
      <w:r>
        <w:t xml:space="preserve">as </w:t>
      </w:r>
      <w:proofErr w:type="gramEnd"/>
      <m:oMath>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oMath>
      <w:r>
        <w:t xml:space="preserve">, which significantly reduces the number of cancellers required for the above optimization. Specifically, since the optimization goal is to minimize two vectors of length </w:t>
      </w:r>
      <m:oMath>
        <m:r>
          <w:rPr>
            <w:rFonts w:ascii="Cambria Math" w:hAnsi="Cambria Math"/>
          </w:rPr>
          <m:t>N</m:t>
        </m:r>
      </m:oMath>
      <w:r>
        <w:t xml:space="preserve"> </w:t>
      </w:r>
      <w:proofErr w:type="gramStart"/>
      <w:r>
        <w:t xml:space="preserve">and </w:t>
      </w:r>
      <w:proofErr w:type="gramEnd"/>
      <m:oMath>
        <m:r>
          <w:rPr>
            <w:rFonts w:ascii="Cambria Math" w:hAnsi="Cambria Math"/>
          </w:rPr>
          <m:t>M</m:t>
        </m:r>
      </m:oMath>
      <w:r>
        <w:t xml:space="preserve">, </w:t>
      </w:r>
      <m:oMath>
        <m:d>
          <m:dPr>
            <m:ctrlPr>
              <w:rPr>
                <w:rFonts w:ascii="Cambria Math" w:hAnsi="Cambria Math"/>
              </w:rPr>
            </m:ctrlPr>
          </m:dPr>
          <m:e>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 xml:space="preserve"> +</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CANX</m:t>
                </m:r>
              </m:sub>
            </m:sSub>
          </m:e>
        </m:d>
      </m:oMath>
      <w:r>
        <w:t xml:space="preserve"> for each receiver and </w:t>
      </w:r>
      <m:oMath>
        <m:d>
          <m:dPr>
            <m:ctrlPr>
              <w:rPr>
                <w:rFonts w:ascii="Cambria Math" w:hAnsi="Cambria Math"/>
              </w:rPr>
            </m:ctrlPr>
          </m:dPr>
          <m:e>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r>
              <m:rPr>
                <m:sty m:val="p"/>
              </m:rPr>
              <w:rPr>
                <w:rFonts w:ascii="Cambria Math" w:hAnsi="Cambria Math"/>
              </w:rPr>
              <m:t xml:space="preserve"> + </m:t>
            </m:r>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e>
        </m:d>
      </m:oMath>
      <w:r>
        <w:t xml:space="preserve"> for each transmitter, the additional degrees of freedom needed from the canceller would be just </w:t>
      </w:r>
      <m:oMath>
        <m:r>
          <w:rPr>
            <w:rFonts w:ascii="Cambria Math" w:hAnsi="Cambria Math"/>
          </w:rPr>
          <m:t>M</m:t>
        </m:r>
        <m:r>
          <m:rPr>
            <m:sty m:val="p"/>
          </m:rPr>
          <w:rPr>
            <w:rFonts w:ascii="Cambria Math" w:hAnsi="Cambria Math"/>
          </w:rPr>
          <m:t>+</m:t>
        </m:r>
        <m:r>
          <w:rPr>
            <w:rFonts w:ascii="Cambria Math" w:hAnsi="Cambria Math"/>
          </w:rPr>
          <m:t>N</m:t>
        </m:r>
      </m:oMath>
      <w:r>
        <w:t>.</w:t>
      </w:r>
    </w:p>
    <w:p w14:paraId="5DE21899" w14:textId="77777777" w:rsidR="009F56E1" w:rsidRDefault="009F56E1" w:rsidP="008E0FF6">
      <w:pPr>
        <w:jc w:val="both"/>
      </w:pPr>
    </w:p>
    <w:p w14:paraId="0A5D74F2" w14:textId="77777777" w:rsidR="008E0FF6" w:rsidRDefault="008E0FF6" w:rsidP="008E0FF6">
      <w:pPr>
        <w:jc w:val="both"/>
      </w:pPr>
      <w:r>
        <w:t>For example, let’s consider the case with 32 transmit elements and 32 receive elements. The minimum number of cancellers would be 64, and one example arrangement of the cancellers could be as follows:</w:t>
      </w:r>
    </w:p>
    <w:p w14:paraId="3E5C2D13" w14:textId="77777777" w:rsidR="008E0FF6" w:rsidRDefault="008E0FF6" w:rsidP="008E0FF6">
      <w:pPr>
        <w:jc w:val="both"/>
      </w:pPr>
      <m:oMathPara>
        <m:oMath>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d>
            <m:dPr>
              <m:ctrlPr>
                <w:rPr>
                  <w:rFonts w:ascii="Cambria Math" w:hAnsi="Cambria Math"/>
                </w:rPr>
              </m:ctrlPr>
            </m:dPr>
            <m:e>
              <m:m>
                <m:mPr>
                  <m:mcs>
                    <m:mc>
                      <m:mcPr>
                        <m:count m:val="6"/>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1,1</m:t>
                        </m:r>
                      </m:sub>
                    </m:sSub>
                  </m:e>
                  <m:e>
                    <m:sSub>
                      <m:sSubPr>
                        <m:ctrlPr>
                          <w:rPr>
                            <w:rFonts w:ascii="Cambria Math" w:hAnsi="Cambria Math"/>
                          </w:rPr>
                        </m:ctrlPr>
                      </m:sSubPr>
                      <m:e>
                        <m:r>
                          <w:rPr>
                            <w:rFonts w:ascii="Cambria Math" w:hAnsi="Cambria Math"/>
                          </w:rPr>
                          <m:t>x</m:t>
                        </m:r>
                      </m:e>
                      <m:sub>
                        <m:r>
                          <m:rPr>
                            <m:sty m:val="p"/>
                          </m:rPr>
                          <w:rPr>
                            <w:rFonts w:ascii="Cambria Math" w:hAnsi="Cambria Math"/>
                          </w:rPr>
                          <m:t>1,2</m:t>
                        </m:r>
                      </m:sub>
                    </m:sSub>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e>
                </m:mr>
                <m:mr>
                  <m:e>
                    <m:r>
                      <m:rPr>
                        <m:sty m:val="p"/>
                      </m:rPr>
                      <w:rPr>
                        <w:rFonts w:ascii="Cambria Math" w:hAnsi="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2,2</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2,3</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mr>
                <m:mr>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3,3</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mr>
                <m:mr>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mr>
                <m:mr>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31,31</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31,32</m:t>
                        </m:r>
                      </m:sub>
                    </m:sSub>
                    <m:ctrlPr>
                      <w:rPr>
                        <w:rFonts w:ascii="Cambria Math" w:eastAsia="Cambria Math" w:hAnsi="Cambria Math" w:cs="Cambria Math"/>
                      </w:rPr>
                    </m:ctrlPr>
                  </m:e>
                </m:mr>
                <m:mr>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32,1</m:t>
                        </m:r>
                      </m:sub>
                    </m:sSub>
                  </m:e>
                  <m:e>
                    <m:r>
                      <m:rPr>
                        <m:sty m:val="p"/>
                      </m:rPr>
                      <w:rPr>
                        <w:rFonts w:ascii="Cambria Math" w:hAnsi="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32,32</m:t>
                        </m:r>
                      </m:sub>
                    </m:sSub>
                  </m:e>
                </m:mr>
              </m:m>
            </m:e>
          </m:d>
        </m:oMath>
      </m:oMathPara>
    </w:p>
    <w:p w14:paraId="7139FE7A" w14:textId="77777777" w:rsidR="008E0FF6" w:rsidRDefault="008E0FF6" w:rsidP="008E0FF6">
      <w:pPr>
        <w:jc w:val="both"/>
      </w:pPr>
      <w:r>
        <w:t xml:space="preserve">Then, the self-interference blocker channel for </w:t>
      </w:r>
      <m:oMath>
        <m:r>
          <w:rPr>
            <w:rFonts w:ascii="Cambria Math" w:hAnsi="Cambria Math"/>
          </w:rPr>
          <m:t>j</m:t>
        </m:r>
      </m:oMath>
      <w:r>
        <w:t>-</w:t>
      </w:r>
      <w:proofErr w:type="gramStart"/>
      <w:r>
        <w:t>th</w:t>
      </w:r>
      <w:proofErr w:type="gramEnd"/>
      <w:r>
        <w:t xml:space="preserve"> receiver becomes:</w:t>
      </w:r>
    </w:p>
    <w:p w14:paraId="58E48096" w14:textId="77777777" w:rsidR="008E0FF6" w:rsidRPr="006D5B03" w:rsidRDefault="008E0FF6" w:rsidP="008E0FF6">
      <w:pPr>
        <w:jc w:val="both"/>
      </w:pPr>
      <m:oMathPara>
        <m:oMath>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32</m:t>
              </m:r>
            </m:sup>
            <m:e>
              <m:sSubSup>
                <m:sSubSupPr>
                  <m:ctrlPr>
                    <w:rPr>
                      <w:rFonts w:ascii="Cambria Math" w:hAnsi="Cambria Math"/>
                    </w:rPr>
                  </m:ctrlPr>
                </m:sSubSupPr>
                <m:e>
                  <m:r>
                    <w:rPr>
                      <w:rFonts w:ascii="Cambria Math" w:hAnsi="Cambria Math"/>
                    </w:rPr>
                    <m:t>c</m:t>
                  </m:r>
                </m:e>
                <m:sub>
                  <m:r>
                    <w:rPr>
                      <w:rFonts w:ascii="Cambria Math" w:hAnsi="Cambria Math"/>
                    </w:rPr>
                    <m:t>i</m:t>
                  </m:r>
                </m:sub>
                <m:sup>
                  <m:r>
                    <w:rPr>
                      <w:rFonts w:ascii="Cambria Math" w:hAnsi="Cambria Math"/>
                    </w:rPr>
                    <m:t>T</m:t>
                  </m:r>
                </m:sup>
              </m:sSubSup>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r>
                    <w:rPr>
                      <w:rFonts w:ascii="Cambria Math" w:hAnsi="Cambria Math"/>
                    </w:rPr>
                    <m:t>j</m:t>
                  </m:r>
                </m:sub>
                <m:sup>
                  <m:r>
                    <w:rPr>
                      <w:rFonts w:ascii="Cambria Math" w:hAnsi="Cambria Math"/>
                    </w:rPr>
                    <m:t>T</m:t>
                  </m:r>
                </m:sup>
              </m:sSubSup>
              <m:sSub>
                <m:sSubPr>
                  <m:ctrlPr>
                    <w:rPr>
                      <w:rFonts w:ascii="Cambria Math" w:hAnsi="Cambria Math"/>
                    </w:rPr>
                  </m:ctrlPr>
                </m:sSubPr>
                <m:e>
                  <m:r>
                    <w:rPr>
                      <w:rFonts w:ascii="Cambria Math" w:hAnsi="Cambria Math"/>
                    </w:rPr>
                    <m:t>x</m:t>
                  </m:r>
                </m:e>
                <m:sub>
                  <m:r>
                    <w:rPr>
                      <w:rFonts w:ascii="Cambria Math" w:hAnsi="Cambria Math"/>
                    </w:rPr>
                    <m:t>j</m:t>
                  </m:r>
                  <m:r>
                    <m:rPr>
                      <m:sty m:val="p"/>
                    </m:rPr>
                    <w:rPr>
                      <w:rFonts w:ascii="Cambria Math" w:hAnsi="Cambria Math"/>
                    </w:rPr>
                    <m:t>,</m:t>
                  </m:r>
                  <m:r>
                    <w:rPr>
                      <w:rFonts w:ascii="Cambria Math" w:hAnsi="Cambria Math"/>
                    </w:rPr>
                    <m:t>j</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r>
                    <w:rPr>
                      <w:rFonts w:ascii="Cambria Math" w:hAnsi="Cambria Math"/>
                    </w:rPr>
                    <m:t>j</m:t>
                  </m:r>
                  <m:r>
                    <m:rPr>
                      <m:sty m:val="p"/>
                    </m:rPr>
                    <w:rPr>
                      <w:rFonts w:ascii="Cambria Math" w:hAnsi="Cambria Math"/>
                    </w:rPr>
                    <m:t>-1</m:t>
                  </m:r>
                </m:sub>
                <m:sup>
                  <m:r>
                    <w:rPr>
                      <w:rFonts w:ascii="Cambria Math" w:hAnsi="Cambria Math"/>
                    </w:rPr>
                    <m:t>T</m:t>
                  </m:r>
                </m:sup>
              </m:sSubSup>
              <m:sSub>
                <m:sSubPr>
                  <m:ctrlPr>
                    <w:rPr>
                      <w:rFonts w:ascii="Cambria Math" w:hAnsi="Cambria Math"/>
                    </w:rPr>
                  </m:ctrlPr>
                </m:sSubPr>
                <m:e>
                  <m:r>
                    <w:rPr>
                      <w:rFonts w:ascii="Cambria Math" w:hAnsi="Cambria Math"/>
                    </w:rPr>
                    <m:t>x</m:t>
                  </m:r>
                </m:e>
                <m:sub>
                  <m:r>
                    <w:rPr>
                      <w:rFonts w:ascii="Cambria Math" w:hAnsi="Cambria Math"/>
                    </w:rPr>
                    <m:t>j</m:t>
                  </m:r>
                  <m:r>
                    <m:rPr>
                      <m:sty m:val="p"/>
                    </m:rPr>
                    <w:rPr>
                      <w:rFonts w:ascii="Cambria Math" w:hAnsi="Cambria Math"/>
                    </w:rPr>
                    <m:t>-1,</m:t>
                  </m:r>
                  <m:r>
                    <w:rPr>
                      <w:rFonts w:ascii="Cambria Math" w:hAnsi="Cambria Math"/>
                    </w:rPr>
                    <m:t>j</m:t>
                  </m:r>
                </m:sub>
              </m:sSub>
              <m:r>
                <m:rPr>
                  <m:sty m:val="p"/>
                </m:rPr>
                <w:rPr>
                  <w:rFonts w:ascii="Cambria Math" w:hAnsi="Cambria Math"/>
                </w:rPr>
                <m:t xml:space="preserve"> </m:t>
              </m:r>
            </m:e>
          </m:nary>
          <m:r>
            <m:rPr>
              <m:sty m:val="p"/>
            </m:rPr>
            <w:rPr>
              <w:rFonts w:ascii="Cambria Math" w:hAnsi="Cambria Math"/>
            </w:rPr>
            <m:t xml:space="preserve">              </m:t>
          </m:r>
          <m:r>
            <w:rPr>
              <w:rFonts w:ascii="Cambria Math" w:hAnsi="Cambria Math"/>
            </w:rPr>
            <m:t>j</m:t>
          </m:r>
          <m:r>
            <m:rPr>
              <m:sty m:val="p"/>
            </m:rPr>
            <w:rPr>
              <w:rFonts w:ascii="Cambria Math" w:hAnsi="Cambria Math"/>
            </w:rPr>
            <m:t>=1,…, 32</m:t>
          </m:r>
        </m:oMath>
      </m:oMathPara>
    </w:p>
    <w:p w14:paraId="5125D47B" w14:textId="77777777" w:rsidR="008E0FF6" w:rsidRDefault="008E0FF6" w:rsidP="008E0FF6">
      <w:pPr>
        <w:jc w:val="both"/>
      </w:pPr>
      <w:proofErr w:type="gramStart"/>
      <w:r>
        <w:t>and</w:t>
      </w:r>
      <w:proofErr w:type="gramEnd"/>
      <w:r>
        <w:t xml:space="preserve"> the self-interference ACL channel for </w:t>
      </w:r>
      <m:oMath>
        <m:r>
          <w:rPr>
            <w:rFonts w:ascii="Cambria Math" w:hAnsi="Cambria Math"/>
          </w:rPr>
          <m:t>i</m:t>
        </m:r>
      </m:oMath>
      <w:r>
        <w:t>-th transmitter becomes:</w:t>
      </w:r>
    </w:p>
    <w:p w14:paraId="3355524B" w14:textId="77777777" w:rsidR="008E0FF6" w:rsidRDefault="008E0FF6" w:rsidP="008E0FF6">
      <w:pPr>
        <w:jc w:val="both"/>
      </w:pPr>
      <m:oMathPara>
        <m:oMath>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32</m:t>
              </m:r>
            </m:sup>
            <m:e>
              <m:sSubSup>
                <m:sSubSupPr>
                  <m:ctrlPr>
                    <w:rPr>
                      <w:rFonts w:ascii="Cambria Math" w:hAnsi="Cambria Math"/>
                    </w:rPr>
                  </m:ctrlPr>
                </m:sSubSupPr>
                <m:e>
                  <m:r>
                    <w:rPr>
                      <w:rFonts w:ascii="Cambria Math" w:hAnsi="Cambria Math"/>
                    </w:rPr>
                    <m:t>c</m:t>
                  </m:r>
                </m:e>
                <m:sub>
                  <m:r>
                    <w:rPr>
                      <w:rFonts w:ascii="Cambria Math" w:hAnsi="Cambria Math"/>
                    </w:rPr>
                    <m:t>j</m:t>
                  </m:r>
                </m:sub>
                <m:sup>
                  <m:r>
                    <w:rPr>
                      <w:rFonts w:ascii="Cambria Math" w:hAnsi="Cambria Math"/>
                    </w:rPr>
                    <m:t>R</m:t>
                  </m:r>
                </m:sup>
              </m:sSubSup>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r>
                    <w:rPr>
                      <w:rFonts w:ascii="Cambria Math" w:hAnsi="Cambria Math"/>
                    </w:rPr>
                    <m:t>i</m:t>
                  </m:r>
                </m:sub>
                <m:sup>
                  <m:r>
                    <w:rPr>
                      <w:rFonts w:ascii="Cambria Math" w:hAnsi="Cambria Math"/>
                    </w:rPr>
                    <m:t>R</m:t>
                  </m:r>
                </m:sup>
              </m:sSubSup>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r>
                    <w:rPr>
                      <w:rFonts w:ascii="Cambria Math" w:hAnsi="Cambria Math"/>
                    </w:rPr>
                    <m:t>i</m:t>
                  </m:r>
                  <m:r>
                    <m:rPr>
                      <m:sty m:val="p"/>
                    </m:rPr>
                    <w:rPr>
                      <w:rFonts w:ascii="Cambria Math" w:hAnsi="Cambria Math"/>
                    </w:rPr>
                    <m:t>+1</m:t>
                  </m:r>
                </m:sub>
                <m:sup>
                  <m:r>
                    <w:rPr>
                      <w:rFonts w:ascii="Cambria Math" w:hAnsi="Cambria Math"/>
                    </w:rPr>
                    <m:t>R</m:t>
                  </m:r>
                </m:sup>
              </m:sSubSup>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+1</m:t>
                  </m:r>
                </m:sub>
              </m:sSub>
              <m:r>
                <m:rPr>
                  <m:sty m:val="p"/>
                </m:rPr>
                <w:rPr>
                  <w:rFonts w:ascii="Cambria Math" w:hAnsi="Cambria Math"/>
                </w:rPr>
                <m:t xml:space="preserve">                 </m:t>
              </m:r>
              <m:r>
                <w:rPr>
                  <w:rFonts w:ascii="Cambria Math" w:hAnsi="Cambria Math"/>
                </w:rPr>
                <m:t>i</m:t>
              </m:r>
              <m:r>
                <m:rPr>
                  <m:sty m:val="p"/>
                </m:rPr>
                <w:rPr>
                  <w:rFonts w:ascii="Cambria Math" w:hAnsi="Cambria Math"/>
                </w:rPr>
                <m:t>=1,…, 32</m:t>
              </m:r>
            </m:e>
          </m:nary>
        </m:oMath>
      </m:oMathPara>
    </w:p>
    <w:p w14:paraId="6B42D864" w14:textId="77777777" w:rsidR="008E0FF6" w:rsidRDefault="008E0FF6" w:rsidP="008E0FF6">
      <w:pPr>
        <w:jc w:val="both"/>
      </w:pPr>
      <w:r>
        <w:t>Because there are 64 optimization expressions and 64 variables added, the self-interference nulling can be achieved without compromising the intended beamforming performance.</w:t>
      </w:r>
    </w:p>
    <w:p w14:paraId="7E7469AA" w14:textId="77777777" w:rsidR="008E0FF6" w:rsidRDefault="008E0FF6" w:rsidP="008E0FF6">
      <w:pPr>
        <w:jc w:val="both"/>
      </w:pPr>
      <w:r>
        <w:t xml:space="preserve">In summary, we have shown that only </w:t>
      </w:r>
      <m:oMath>
        <m:r>
          <w:rPr>
            <w:rFonts w:ascii="Cambria Math" w:hAnsi="Cambria Math"/>
          </w:rPr>
          <m:t>M</m:t>
        </m:r>
        <m:r>
          <m:rPr>
            <m:sty m:val="p"/>
          </m:rPr>
          <w:rPr>
            <w:rFonts w:ascii="Cambria Math" w:hAnsi="Cambria Math"/>
          </w:rPr>
          <m:t>+</m:t>
        </m:r>
        <m:r>
          <w:rPr>
            <w:rFonts w:ascii="Cambria Math" w:eastAsiaTheme="minorEastAsia" w:hAnsi="Cambria Math"/>
          </w:rPr>
          <m:t>N</m:t>
        </m:r>
      </m:oMath>
      <w:r>
        <w:t xml:space="preserve"> cancellers are needed to null the self-interference blocker at each receiver and the nonlinear leakage from each transmitter without degrading the intended beamforming performance. Moreover, because adding the cancellers enables the self-interference nulling to be in the channel domain, the solution does not depend on the transmit signal or the PA </w:t>
      </w:r>
      <w:proofErr w:type="spellStart"/>
      <w:r>
        <w:t>modeling</w:t>
      </w:r>
      <w:proofErr w:type="spellEnd"/>
      <w:r>
        <w:t>. This allows the tracking complexity to be maintained at the conventional beamforming in terms of the DSP required and the update rates.</w:t>
      </w:r>
    </w:p>
    <w:p w14:paraId="530689FB" w14:textId="77777777" w:rsidR="008E0FF6" w:rsidRDefault="008E0FF6" w:rsidP="008E0FF6">
      <w:pPr>
        <w:pStyle w:val="Heading2"/>
        <w:keepLines/>
        <w:numPr>
          <w:ilvl w:val="1"/>
          <w:numId w:val="24"/>
        </w:numPr>
        <w:spacing w:before="200" w:after="120" w:line="276" w:lineRule="auto"/>
      </w:pPr>
      <w:bookmarkStart w:id="23" w:name="_Toc109727908"/>
      <w:r>
        <w:lastRenderedPageBreak/>
        <w:t>Hardware Architecture</w:t>
      </w:r>
      <w:bookmarkEnd w:id="23"/>
    </w:p>
    <w:p w14:paraId="3CE83953" w14:textId="77777777" w:rsidR="008E0FF6" w:rsidRDefault="008E0FF6" w:rsidP="008E0FF6">
      <w:pPr>
        <w:jc w:val="both"/>
      </w:pPr>
      <w:r>
        <w:t xml:space="preserve">This section discusses how the cancellers discussed above can be implemented in </w:t>
      </w:r>
      <w:proofErr w:type="spellStart"/>
      <w:r>
        <w:t>mMIMO</w:t>
      </w:r>
      <w:proofErr w:type="spellEnd"/>
      <w:r>
        <w:t xml:space="preserve"> frontend architecture. Because the RF cancellers need to cancel the blocker signal before the signal reaches the LNAs and reduce PA nonlinearities from the transmitter, they need to sample the post-PA signal and inject the cancellation signal pre-LNA. A typical </w:t>
      </w:r>
      <w:proofErr w:type="spellStart"/>
      <w:r>
        <w:t>mMIMO</w:t>
      </w:r>
      <w:proofErr w:type="spellEnd"/>
      <w:r>
        <w:t xml:space="preserve"> frontend is already equipped with couplers post-PA and pre-LNA for beamforming calibration, thus adding cancellers does not induce additional insertion loss or sensitivity loss from adding couplers.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500"/>
      </w:tblGrid>
      <w:tr w:rsidR="008E0FF6" w14:paraId="70229164" w14:textId="77777777" w:rsidTr="003D33C7">
        <w:trPr>
          <w:trHeight w:val="7110"/>
          <w:jc w:val="center"/>
        </w:trPr>
        <w:tc>
          <w:tcPr>
            <w:tcW w:w="4675" w:type="dxa"/>
          </w:tcPr>
          <w:p w14:paraId="33EC0882" w14:textId="77777777" w:rsidR="008E0FF6" w:rsidRDefault="008E0FF6" w:rsidP="003D33C7">
            <w:pPr>
              <w:keepNext/>
              <w:spacing w:after="200" w:line="276" w:lineRule="auto"/>
              <w:jc w:val="center"/>
            </w:pPr>
            <w:r>
              <w:rPr>
                <w:noProof/>
              </w:rPr>
              <w:drawing>
                <wp:inline distT="0" distB="0" distL="0" distR="0" wp14:anchorId="7742295A" wp14:editId="403957B5">
                  <wp:extent cx="2316928" cy="403593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16928" cy="4035939"/>
                          </a:xfrm>
                          <a:prstGeom prst="rect">
                            <a:avLst/>
                          </a:prstGeom>
                        </pic:spPr>
                      </pic:pic>
                    </a:graphicData>
                  </a:graphic>
                </wp:inline>
              </w:drawing>
            </w:r>
          </w:p>
          <w:p w14:paraId="010F3786" w14:textId="77777777" w:rsidR="008E0FF6" w:rsidRPr="00D03A3F" w:rsidRDefault="008E0FF6" w:rsidP="003D33C7">
            <w:pPr>
              <w:pStyle w:val="Caption"/>
              <w:spacing w:after="200"/>
              <w:jc w:val="center"/>
              <w:rPr>
                <w:i/>
                <w:iCs/>
                <w:sz w:val="22"/>
                <w:szCs w:val="22"/>
              </w:rPr>
            </w:pPr>
            <w:bookmarkStart w:id="24" w:name="_Ref96690820"/>
            <w:r w:rsidRPr="00D03A3F">
              <w:rPr>
                <w:i/>
                <w:iCs/>
                <w:sz w:val="22"/>
                <w:szCs w:val="22"/>
              </w:rPr>
              <w:t xml:space="preserve">Figure </w:t>
            </w:r>
            <w:r w:rsidRPr="00D03A3F">
              <w:rPr>
                <w:i/>
                <w:iCs/>
                <w:sz w:val="22"/>
                <w:szCs w:val="22"/>
              </w:rPr>
              <w:fldChar w:fldCharType="begin"/>
            </w:r>
            <w:r w:rsidRPr="00D03A3F">
              <w:rPr>
                <w:i/>
                <w:iCs/>
                <w:sz w:val="22"/>
                <w:szCs w:val="22"/>
              </w:rPr>
              <w:instrText xml:space="preserve"> SEQ Figure \*</w:instrText>
            </w:r>
            <w:r>
              <w:rPr>
                <w:i/>
                <w:iCs/>
                <w:sz w:val="22"/>
                <w:szCs w:val="22"/>
              </w:rPr>
              <w:instrText xml:space="preserve"> ARABIC</w:instrText>
            </w:r>
            <w:r w:rsidRPr="00D03A3F">
              <w:rPr>
                <w:i/>
                <w:iCs/>
                <w:sz w:val="22"/>
                <w:szCs w:val="22"/>
              </w:rPr>
              <w:fldChar w:fldCharType="separate"/>
            </w:r>
            <w:r>
              <w:rPr>
                <w:i/>
                <w:iCs/>
                <w:noProof/>
                <w:sz w:val="22"/>
                <w:szCs w:val="22"/>
              </w:rPr>
              <w:t>5</w:t>
            </w:r>
            <w:r w:rsidRPr="00D03A3F">
              <w:rPr>
                <w:i/>
                <w:iCs/>
                <w:sz w:val="22"/>
                <w:szCs w:val="22"/>
              </w:rPr>
              <w:fldChar w:fldCharType="end"/>
            </w:r>
            <w:bookmarkEnd w:id="24"/>
            <w:r>
              <w:rPr>
                <w:i/>
                <w:iCs/>
                <w:sz w:val="22"/>
                <w:szCs w:val="22"/>
              </w:rPr>
              <w:t>(a)</w:t>
            </w:r>
            <w:r w:rsidRPr="00D03A3F">
              <w:rPr>
                <w:i/>
                <w:iCs/>
                <w:sz w:val="22"/>
                <w:szCs w:val="22"/>
              </w:rPr>
              <w:t xml:space="preserve">: Typical </w:t>
            </w:r>
            <w:proofErr w:type="spellStart"/>
            <w:r w:rsidRPr="00D03A3F">
              <w:rPr>
                <w:i/>
                <w:iCs/>
                <w:sz w:val="22"/>
                <w:szCs w:val="22"/>
              </w:rPr>
              <w:t>mMIMO</w:t>
            </w:r>
            <w:proofErr w:type="spellEnd"/>
            <w:r w:rsidRPr="00D03A3F">
              <w:rPr>
                <w:i/>
                <w:iCs/>
                <w:sz w:val="22"/>
                <w:szCs w:val="22"/>
              </w:rPr>
              <w:t xml:space="preserve"> </w:t>
            </w:r>
            <w:r>
              <w:rPr>
                <w:i/>
                <w:iCs/>
                <w:sz w:val="22"/>
                <w:szCs w:val="22"/>
              </w:rPr>
              <w:t>f</w:t>
            </w:r>
            <w:r w:rsidRPr="00D03A3F">
              <w:rPr>
                <w:i/>
                <w:iCs/>
                <w:sz w:val="22"/>
                <w:szCs w:val="22"/>
              </w:rPr>
              <w:t xml:space="preserve">rontend </w:t>
            </w:r>
            <w:r>
              <w:rPr>
                <w:i/>
                <w:iCs/>
                <w:sz w:val="22"/>
                <w:szCs w:val="22"/>
              </w:rPr>
              <w:t>a</w:t>
            </w:r>
            <w:r w:rsidRPr="00D03A3F">
              <w:rPr>
                <w:i/>
                <w:iCs/>
                <w:sz w:val="22"/>
                <w:szCs w:val="22"/>
              </w:rPr>
              <w:t>rchitecture</w:t>
            </w:r>
          </w:p>
        </w:tc>
        <w:tc>
          <w:tcPr>
            <w:tcW w:w="4500" w:type="dxa"/>
          </w:tcPr>
          <w:p w14:paraId="3FD1D06B" w14:textId="77777777" w:rsidR="008E0FF6" w:rsidRDefault="008E0FF6" w:rsidP="003D33C7">
            <w:pPr>
              <w:keepNext/>
              <w:spacing w:after="200" w:line="276" w:lineRule="auto"/>
              <w:jc w:val="center"/>
            </w:pPr>
            <w:r>
              <w:rPr>
                <w:noProof/>
              </w:rPr>
              <w:drawing>
                <wp:inline distT="0" distB="0" distL="0" distR="0" wp14:anchorId="72E697E3" wp14:editId="135DD734">
                  <wp:extent cx="2318708" cy="40390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18708" cy="4039039"/>
                          </a:xfrm>
                          <a:prstGeom prst="rect">
                            <a:avLst/>
                          </a:prstGeom>
                        </pic:spPr>
                      </pic:pic>
                    </a:graphicData>
                  </a:graphic>
                </wp:inline>
              </w:drawing>
            </w:r>
          </w:p>
          <w:p w14:paraId="6F357050" w14:textId="77777777" w:rsidR="008E0FF6" w:rsidRDefault="008E0FF6" w:rsidP="003D33C7">
            <w:pPr>
              <w:pStyle w:val="Caption"/>
              <w:spacing w:after="200"/>
              <w:jc w:val="center"/>
            </w:pPr>
            <w:r w:rsidRPr="00D03A3F">
              <w:rPr>
                <w:i/>
                <w:iCs/>
                <w:sz w:val="22"/>
                <w:szCs w:val="22"/>
              </w:rPr>
              <w:t>Figure</w:t>
            </w:r>
            <w:r>
              <w:rPr>
                <w:i/>
                <w:iCs/>
                <w:sz w:val="22"/>
                <w:szCs w:val="22"/>
              </w:rPr>
              <w:t xml:space="preserve"> </w:t>
            </w:r>
            <w:r w:rsidRPr="00D03A3F">
              <w:rPr>
                <w:i/>
                <w:iCs/>
                <w:sz w:val="22"/>
                <w:szCs w:val="22"/>
              </w:rPr>
              <w:fldChar w:fldCharType="begin"/>
            </w:r>
            <w:r w:rsidRPr="00D03A3F">
              <w:rPr>
                <w:i/>
                <w:iCs/>
                <w:sz w:val="22"/>
                <w:szCs w:val="22"/>
              </w:rPr>
              <w:instrText xml:space="preserve"> SEQ Figure \* ARABIC </w:instrText>
            </w:r>
            <w:r>
              <w:rPr>
                <w:i/>
                <w:iCs/>
                <w:sz w:val="22"/>
                <w:szCs w:val="22"/>
              </w:rPr>
              <w:instrText>\c</w:instrText>
            </w:r>
            <w:r w:rsidRPr="00D03A3F">
              <w:rPr>
                <w:i/>
                <w:iCs/>
                <w:sz w:val="22"/>
                <w:szCs w:val="22"/>
              </w:rPr>
              <w:fldChar w:fldCharType="separate"/>
            </w:r>
            <w:r>
              <w:rPr>
                <w:i/>
                <w:iCs/>
                <w:noProof/>
                <w:sz w:val="22"/>
                <w:szCs w:val="22"/>
              </w:rPr>
              <w:t>5</w:t>
            </w:r>
            <w:r w:rsidRPr="00D03A3F">
              <w:rPr>
                <w:i/>
                <w:iCs/>
                <w:sz w:val="22"/>
                <w:szCs w:val="22"/>
              </w:rPr>
              <w:fldChar w:fldCharType="end"/>
            </w:r>
            <w:r w:rsidRPr="00D03A3F">
              <w:rPr>
                <w:i/>
                <w:iCs/>
                <w:sz w:val="22"/>
                <w:szCs w:val="22"/>
              </w:rPr>
              <w:t>(</w:t>
            </w:r>
            <w:r>
              <w:rPr>
                <w:i/>
                <w:iCs/>
                <w:sz w:val="22"/>
                <w:szCs w:val="22"/>
              </w:rPr>
              <w:t>b</w:t>
            </w:r>
            <w:r w:rsidRPr="00D03A3F">
              <w:rPr>
                <w:i/>
                <w:iCs/>
                <w:sz w:val="22"/>
                <w:szCs w:val="22"/>
              </w:rPr>
              <w:t xml:space="preserve">): </w:t>
            </w:r>
            <w:proofErr w:type="spellStart"/>
            <w:r w:rsidRPr="00D03A3F">
              <w:rPr>
                <w:i/>
                <w:iCs/>
                <w:sz w:val="22"/>
                <w:szCs w:val="22"/>
              </w:rPr>
              <w:t>mMIMO</w:t>
            </w:r>
            <w:proofErr w:type="spellEnd"/>
            <w:r w:rsidRPr="00D03A3F">
              <w:rPr>
                <w:i/>
                <w:iCs/>
                <w:sz w:val="22"/>
                <w:szCs w:val="22"/>
              </w:rPr>
              <w:t xml:space="preserve"> </w:t>
            </w:r>
            <w:r>
              <w:rPr>
                <w:i/>
                <w:iCs/>
                <w:sz w:val="22"/>
                <w:szCs w:val="22"/>
              </w:rPr>
              <w:t>f</w:t>
            </w:r>
            <w:r w:rsidRPr="00D03A3F">
              <w:rPr>
                <w:i/>
                <w:iCs/>
                <w:sz w:val="22"/>
                <w:szCs w:val="22"/>
              </w:rPr>
              <w:t xml:space="preserve">rontend </w:t>
            </w:r>
            <w:r>
              <w:rPr>
                <w:i/>
                <w:iCs/>
                <w:sz w:val="22"/>
                <w:szCs w:val="22"/>
              </w:rPr>
              <w:t>a</w:t>
            </w:r>
            <w:r w:rsidRPr="00D03A3F">
              <w:rPr>
                <w:i/>
                <w:iCs/>
                <w:sz w:val="22"/>
                <w:szCs w:val="22"/>
              </w:rPr>
              <w:t xml:space="preserve">rchitecture </w:t>
            </w:r>
            <w:r>
              <w:rPr>
                <w:i/>
                <w:iCs/>
                <w:sz w:val="22"/>
                <w:szCs w:val="22"/>
              </w:rPr>
              <w:t>w</w:t>
            </w:r>
            <w:r w:rsidRPr="00D03A3F">
              <w:rPr>
                <w:i/>
                <w:iCs/>
                <w:sz w:val="22"/>
                <w:szCs w:val="22"/>
              </w:rPr>
              <w:t xml:space="preserve">ith </w:t>
            </w:r>
            <w:r>
              <w:rPr>
                <w:i/>
                <w:iCs/>
                <w:sz w:val="22"/>
                <w:szCs w:val="22"/>
              </w:rPr>
              <w:t>c</w:t>
            </w:r>
            <w:r w:rsidRPr="00D03A3F">
              <w:rPr>
                <w:i/>
                <w:iCs/>
                <w:sz w:val="22"/>
                <w:szCs w:val="22"/>
              </w:rPr>
              <w:t>anceller</w:t>
            </w:r>
          </w:p>
        </w:tc>
      </w:tr>
    </w:tbl>
    <w:p w14:paraId="79308B8E" w14:textId="77777777" w:rsidR="008E0FF6" w:rsidRDefault="008E0FF6" w:rsidP="008E0FF6">
      <w:pPr>
        <w:jc w:val="both"/>
      </w:pPr>
      <w:r>
        <w:fldChar w:fldCharType="begin"/>
      </w:r>
      <w:r>
        <w:instrText xml:space="preserve"> REF _Ref96690820 \h  \* MERGEFORMAT </w:instrText>
      </w:r>
      <w:r>
        <w:fldChar w:fldCharType="separate"/>
      </w:r>
      <w:r w:rsidRPr="00D03A3F">
        <w:rPr>
          <w:i/>
          <w:iCs/>
        </w:rPr>
        <w:t>Figure 5</w:t>
      </w:r>
      <w:r>
        <w:fldChar w:fldCharType="end"/>
      </w:r>
      <w:r w:rsidRPr="00A80CD6">
        <w:rPr>
          <w:i/>
          <w:iCs/>
        </w:rPr>
        <w:t>(a)</w:t>
      </w:r>
      <w:r>
        <w:t xml:space="preserve"> shows a simplified frontend architecture for 8T8R </w:t>
      </w:r>
      <w:proofErr w:type="spellStart"/>
      <w:r>
        <w:t>mMIMO</w:t>
      </w:r>
      <w:proofErr w:type="spellEnd"/>
      <w:r>
        <w:t xml:space="preserve">. Each antenna element is connected to a T/R switch which chooses whether the antenna is connected to a PA or an LNA. Typically, couplers are added between the T/R switches and antenna elements for </w:t>
      </w:r>
      <w:r w:rsidRPr="008352F8">
        <w:t>the purpose of antenna beam calibration</w:t>
      </w:r>
      <w:r>
        <w:t>. That is, although all transceivers are supposed to be identical circuits, many factors such as temperature and trace length prevent achieving perfect phase coherence at the antenna elements. Therefore, in order to predict the beam angles accurately, couplers are added at each antenna and the coupled signals from each element are combined to a single CAL port.</w:t>
      </w:r>
    </w:p>
    <w:p w14:paraId="45D69D51" w14:textId="77777777" w:rsidR="009F56E1" w:rsidRDefault="009F56E1" w:rsidP="008E0FF6">
      <w:pPr>
        <w:jc w:val="both"/>
      </w:pPr>
    </w:p>
    <w:p w14:paraId="5666CBE2" w14:textId="77777777" w:rsidR="008E0FF6" w:rsidRDefault="008E0FF6" w:rsidP="008E0FF6">
      <w:pPr>
        <w:jc w:val="both"/>
      </w:pPr>
      <w:r>
        <w:t xml:space="preserve">The couplers between switches and antenna elements can be re-used for connecting canceller taps. </w:t>
      </w:r>
      <w:r>
        <w:fldChar w:fldCharType="begin"/>
      </w:r>
      <w:r>
        <w:instrText xml:space="preserve"> REF _Ref96690820 \h  \* MERGEFORMAT </w:instrText>
      </w:r>
      <w:r>
        <w:fldChar w:fldCharType="separate"/>
      </w:r>
      <w:r w:rsidRPr="00D03A3F">
        <w:rPr>
          <w:i/>
          <w:iCs/>
        </w:rPr>
        <w:t>Figure 5</w:t>
      </w:r>
      <w:r>
        <w:fldChar w:fldCharType="end"/>
      </w:r>
      <w:r w:rsidRPr="00A80CD6">
        <w:rPr>
          <w:i/>
          <w:iCs/>
        </w:rPr>
        <w:t>(b)</w:t>
      </w:r>
      <w:r>
        <w:t xml:space="preserve"> shows an example architecture for a simple 4+4 SBFD case with 8 cancellers. The 8 cancellers are arranged such that Tx1 is connected to Rx1 and Rx2, Tx2 to Rx2 and Rx3, and so on. In this case, each coupled signal is split into 3 ways, two for the cancellers and the other for the beam calibration. As can be seen, the additional hardware complexity only resides in the CAL combining portion with no changes to the critical signal paths. Other SBFD configurations, such as 6+2, would also require 8 cancellers, and they would only involve changing the splitting/combining configurations of the cancellers. </w:t>
      </w:r>
    </w:p>
    <w:p w14:paraId="40A87C56" w14:textId="77777777" w:rsidR="008E0FF6" w:rsidRDefault="008E0FF6" w:rsidP="008E0FF6">
      <w:pPr>
        <w:pStyle w:val="Heading1"/>
        <w:keepLines/>
        <w:numPr>
          <w:ilvl w:val="0"/>
          <w:numId w:val="24"/>
        </w:numPr>
        <w:tabs>
          <w:tab w:val="clear" w:pos="0"/>
        </w:tabs>
        <w:spacing w:before="360" w:after="120" w:line="276" w:lineRule="auto"/>
      </w:pPr>
      <w:bookmarkStart w:id="25" w:name="_Toc109727909"/>
      <w:r w:rsidRPr="0065450A">
        <w:lastRenderedPageBreak/>
        <w:t>Simulation Results</w:t>
      </w:r>
      <w:bookmarkEnd w:id="25"/>
    </w:p>
    <w:p w14:paraId="1AB6C3EA" w14:textId="77777777" w:rsidR="008E0FF6" w:rsidRDefault="008E0FF6" w:rsidP="008E0FF6">
      <w:pPr>
        <w:widowControl w:val="0"/>
        <w:spacing w:line="264" w:lineRule="auto"/>
        <w:jc w:val="both"/>
      </w:pPr>
      <w:r>
        <w:t xml:space="preserve">We first investigate the efficacy of our joint optimization approach in simulation. We consider a </w:t>
      </w:r>
      <w:proofErr w:type="spellStart"/>
      <w:r>
        <w:t>gNB</w:t>
      </w:r>
      <w:proofErr w:type="spellEnd"/>
      <w:r>
        <w:t xml:space="preserve"> with 64 antennas that is operating in SBFD mode, with a subset of its antennas dedicated for downlink heavy traffic – called “TX array” for the rest of this paper; and the remaining antennas for uplink heavy traffic – called “RX array”. We use the simulation setup to evaluate the beamforming and isolation </w:t>
      </w:r>
      <w:proofErr w:type="spellStart"/>
      <w:r>
        <w:t>tradeoff</w:t>
      </w:r>
      <w:proofErr w:type="spellEnd"/>
      <w:r>
        <w:t xml:space="preserve"> with the TX array beamforming to a remote UE (UE1) while the RX array </w:t>
      </w:r>
      <w:proofErr w:type="spellStart"/>
      <w:r>
        <w:t>beamforms</w:t>
      </w:r>
      <w:proofErr w:type="spellEnd"/>
      <w:r>
        <w:t xml:space="preserve"> data from a different remote UE (UE2) at the same time as shown in </w:t>
      </w:r>
      <w:r>
        <w:fldChar w:fldCharType="begin"/>
      </w:r>
      <w:r>
        <w:instrText xml:space="preserve"> REF _Ref96696203 \h </w:instrText>
      </w:r>
      <w:r>
        <w:fldChar w:fldCharType="separate"/>
      </w:r>
      <w:r w:rsidRPr="0065450A">
        <w:rPr>
          <w:i/>
          <w:iCs/>
        </w:rPr>
        <w:t xml:space="preserve">Figure </w:t>
      </w:r>
      <w:r w:rsidRPr="0065450A">
        <w:rPr>
          <w:i/>
          <w:iCs/>
          <w:noProof/>
        </w:rPr>
        <w:t>6</w:t>
      </w:r>
      <w:r>
        <w:fldChar w:fldCharType="end"/>
      </w:r>
      <w:r>
        <w:t xml:space="preserve">. </w:t>
      </w:r>
    </w:p>
    <w:p w14:paraId="7086A539" w14:textId="77777777" w:rsidR="008E0FF6" w:rsidRDefault="008E0FF6" w:rsidP="008E0FF6">
      <w:pPr>
        <w:keepNext/>
        <w:widowControl w:val="0"/>
        <w:spacing w:line="264" w:lineRule="auto"/>
        <w:jc w:val="center"/>
      </w:pPr>
      <w:r>
        <w:rPr>
          <w:noProof/>
        </w:rPr>
        <w:drawing>
          <wp:inline distT="0" distB="0" distL="0" distR="0" wp14:anchorId="1215A38F" wp14:editId="63306B3B">
            <wp:extent cx="3393104" cy="1986972"/>
            <wp:effectExtent l="0" t="0" r="0" b="0"/>
            <wp:docPr id="48" name="Picture 4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70071" cy="2032043"/>
                    </a:xfrm>
                    <a:prstGeom prst="rect">
                      <a:avLst/>
                    </a:prstGeom>
                  </pic:spPr>
                </pic:pic>
              </a:graphicData>
            </a:graphic>
          </wp:inline>
        </w:drawing>
      </w:r>
    </w:p>
    <w:p w14:paraId="787D64E7" w14:textId="77777777" w:rsidR="008E0FF6" w:rsidRPr="0065450A" w:rsidRDefault="008E0FF6" w:rsidP="008E0FF6">
      <w:pPr>
        <w:pStyle w:val="Caption"/>
        <w:jc w:val="center"/>
        <w:rPr>
          <w:i/>
          <w:iCs/>
          <w:sz w:val="22"/>
          <w:szCs w:val="22"/>
        </w:rPr>
      </w:pPr>
      <w:bookmarkStart w:id="26" w:name="_Ref96696203"/>
      <w:r w:rsidRPr="0065450A">
        <w:rPr>
          <w:i/>
          <w:iCs/>
          <w:sz w:val="22"/>
          <w:szCs w:val="22"/>
        </w:rPr>
        <w:t xml:space="preserve">Figure </w:t>
      </w:r>
      <w:r w:rsidRPr="0065450A">
        <w:rPr>
          <w:i/>
          <w:iCs/>
          <w:sz w:val="22"/>
          <w:szCs w:val="22"/>
        </w:rPr>
        <w:fldChar w:fldCharType="begin"/>
      </w:r>
      <w:r w:rsidRPr="0065450A">
        <w:rPr>
          <w:i/>
          <w:iCs/>
          <w:sz w:val="22"/>
          <w:szCs w:val="22"/>
        </w:rPr>
        <w:instrText xml:space="preserve"> SEQ Figure \* ARABIC </w:instrText>
      </w:r>
      <w:r w:rsidRPr="0065450A">
        <w:rPr>
          <w:i/>
          <w:iCs/>
          <w:sz w:val="22"/>
          <w:szCs w:val="22"/>
        </w:rPr>
        <w:fldChar w:fldCharType="separate"/>
      </w:r>
      <w:r>
        <w:rPr>
          <w:i/>
          <w:iCs/>
          <w:noProof/>
          <w:sz w:val="22"/>
          <w:szCs w:val="22"/>
        </w:rPr>
        <w:t>6</w:t>
      </w:r>
      <w:r w:rsidRPr="0065450A">
        <w:rPr>
          <w:i/>
          <w:iCs/>
          <w:sz w:val="22"/>
          <w:szCs w:val="22"/>
        </w:rPr>
        <w:fldChar w:fldCharType="end"/>
      </w:r>
      <w:bookmarkEnd w:id="26"/>
      <w:r w:rsidRPr="0065450A">
        <w:rPr>
          <w:i/>
          <w:iCs/>
          <w:sz w:val="22"/>
          <w:szCs w:val="22"/>
        </w:rPr>
        <w:t>: Simulation framework for SBFD with RF cancellation</w:t>
      </w:r>
    </w:p>
    <w:p w14:paraId="7D94F304" w14:textId="77777777" w:rsidR="008E0FF6" w:rsidRDefault="008E0FF6" w:rsidP="008E0FF6">
      <w:pPr>
        <w:widowControl w:val="0"/>
        <w:spacing w:line="264" w:lineRule="auto"/>
        <w:jc w:val="both"/>
      </w:pPr>
      <w:r>
        <w:t xml:space="preserve">We also include 64 cancellation paths in the simulation setup, 1 per antenna. The connections between TX antennas, cancellation paths and RX antennas are described through a connection matrix which is fixed for a given TX and RX array arrangement – an example of the connection matrix was shown in Section </w:t>
      </w:r>
      <w:r>
        <w:fldChar w:fldCharType="begin"/>
      </w:r>
      <w:r>
        <w:instrText xml:space="preserve"> REF _Ref97045113 \r \h </w:instrText>
      </w:r>
      <w:r>
        <w:fldChar w:fldCharType="separate"/>
      </w:r>
      <w:r>
        <w:t>3.3</w:t>
      </w:r>
      <w:r>
        <w:fldChar w:fldCharType="end"/>
      </w:r>
      <w:r>
        <w:t xml:space="preserve"> for a 32 TX 32 RX arrangement, where every receive antenna </w:t>
      </w:r>
      <w:r w:rsidRPr="0065450A">
        <w:t>n</w:t>
      </w:r>
      <w:r>
        <w:t xml:space="preserve"> is connected to transmit antennas </w:t>
      </w:r>
      <w:r w:rsidRPr="0065450A">
        <w:t>n</w:t>
      </w:r>
      <w:r>
        <w:t xml:space="preserve"> and </w:t>
      </w:r>
      <w:r w:rsidRPr="0065450A">
        <w:t>n-1</w:t>
      </w:r>
      <w:r>
        <w:t xml:space="preserve"> through cancellation paths.</w:t>
      </w:r>
    </w:p>
    <w:p w14:paraId="555E104E" w14:textId="77777777" w:rsidR="009F56E1" w:rsidRDefault="009F56E1" w:rsidP="008E0FF6">
      <w:pPr>
        <w:widowControl w:val="0"/>
        <w:spacing w:line="264" w:lineRule="auto"/>
        <w:jc w:val="both"/>
      </w:pPr>
    </w:p>
    <w:p w14:paraId="563BDF75" w14:textId="77777777" w:rsidR="008E0FF6" w:rsidRDefault="008E0FF6" w:rsidP="008E0FF6">
      <w:pPr>
        <w:widowControl w:val="0"/>
        <w:spacing w:line="264" w:lineRule="auto"/>
        <w:jc w:val="both"/>
      </w:pPr>
      <w:r>
        <w:t xml:space="preserve">We use this simulation to compare the performance of an SBFD system with just </w:t>
      </w:r>
      <w:proofErr w:type="spellStart"/>
      <w:r>
        <w:t>beamnulling</w:t>
      </w:r>
      <w:proofErr w:type="spellEnd"/>
      <w:r>
        <w:t xml:space="preserve"> versus one with </w:t>
      </w:r>
      <w:proofErr w:type="spellStart"/>
      <w:r>
        <w:t>beamnulling</w:t>
      </w:r>
      <w:proofErr w:type="spellEnd"/>
      <w:r>
        <w:t xml:space="preserve"> and cancellation combined. We evaluate the performance based on four metrics:</w:t>
      </w:r>
    </w:p>
    <w:p w14:paraId="51F860D9" w14:textId="77777777" w:rsidR="008E0FF6" w:rsidRDefault="008E0FF6" w:rsidP="008E0FF6">
      <w:pPr>
        <w:pStyle w:val="ListParagraph"/>
        <w:widowControl w:val="0"/>
        <w:numPr>
          <w:ilvl w:val="0"/>
          <w:numId w:val="25"/>
        </w:numPr>
        <w:spacing w:after="200" w:line="264" w:lineRule="auto"/>
        <w:ind w:leftChars="0"/>
        <w:contextualSpacing/>
        <w:jc w:val="both"/>
      </w:pPr>
      <w:r>
        <w:t>The transmit beamforming gain achieved on the TX array</w:t>
      </w:r>
    </w:p>
    <w:p w14:paraId="40A83A67" w14:textId="77777777" w:rsidR="008E0FF6" w:rsidRDefault="008E0FF6" w:rsidP="008E0FF6">
      <w:pPr>
        <w:pStyle w:val="ListParagraph"/>
        <w:widowControl w:val="0"/>
        <w:numPr>
          <w:ilvl w:val="0"/>
          <w:numId w:val="25"/>
        </w:numPr>
        <w:spacing w:after="200" w:line="264" w:lineRule="auto"/>
        <w:ind w:leftChars="0"/>
        <w:contextualSpacing/>
        <w:jc w:val="both"/>
      </w:pPr>
      <w:r>
        <w:t>The receive beamforming gain achieved on the RX array</w:t>
      </w:r>
    </w:p>
    <w:p w14:paraId="10D54588" w14:textId="77777777" w:rsidR="008E0FF6" w:rsidRDefault="008E0FF6" w:rsidP="008E0FF6">
      <w:pPr>
        <w:pStyle w:val="ListParagraph"/>
        <w:widowControl w:val="0"/>
        <w:numPr>
          <w:ilvl w:val="0"/>
          <w:numId w:val="25"/>
        </w:numPr>
        <w:spacing w:after="200" w:line="264" w:lineRule="auto"/>
        <w:ind w:leftChars="0"/>
        <w:contextualSpacing/>
        <w:jc w:val="both"/>
      </w:pPr>
      <w:r>
        <w:t>The isolation achieved for the blocker signal at every receive antenna and</w:t>
      </w:r>
    </w:p>
    <w:p w14:paraId="60D92A27" w14:textId="77777777" w:rsidR="008E0FF6" w:rsidRDefault="008E0FF6" w:rsidP="008E0FF6">
      <w:pPr>
        <w:pStyle w:val="ListParagraph"/>
        <w:widowControl w:val="0"/>
        <w:numPr>
          <w:ilvl w:val="0"/>
          <w:numId w:val="25"/>
        </w:numPr>
        <w:spacing w:after="200" w:line="264" w:lineRule="auto"/>
        <w:ind w:leftChars="0"/>
        <w:contextualSpacing/>
        <w:jc w:val="both"/>
      </w:pPr>
      <w:r>
        <w:t>The isolation achieved for the ACL signal coming from every transmit antenna</w:t>
      </w:r>
    </w:p>
    <w:p w14:paraId="0632F968" w14:textId="77777777" w:rsidR="008E0FF6" w:rsidRDefault="008E0FF6" w:rsidP="008E0FF6">
      <w:pPr>
        <w:widowControl w:val="0"/>
        <w:spacing w:line="264" w:lineRule="auto"/>
        <w:jc w:val="both"/>
      </w:pPr>
      <w:r>
        <w:t>This section evaluates these metrics at 3.7GHz, 80MHz+20MHz bandwidths for TX/RX array for different SBFD antenna configurations, 32+32 and 48+16, and shows the impact of multipath reflections on canceller complexity.</w:t>
      </w:r>
    </w:p>
    <w:p w14:paraId="6C96B916" w14:textId="77777777" w:rsidR="008E0FF6" w:rsidRDefault="008E0FF6" w:rsidP="008E0FF6">
      <w:pPr>
        <w:pStyle w:val="Heading2"/>
        <w:keepLines/>
        <w:numPr>
          <w:ilvl w:val="1"/>
          <w:numId w:val="24"/>
        </w:numPr>
        <w:spacing w:before="200" w:after="120" w:line="276" w:lineRule="auto"/>
      </w:pPr>
      <w:bookmarkStart w:id="27" w:name="_Ref97044652"/>
      <w:bookmarkStart w:id="28" w:name="_Toc109727910"/>
      <w:r>
        <w:t>Antenna Configuration 1: 32 TX + 32 RX</w:t>
      </w:r>
      <w:bookmarkEnd w:id="27"/>
      <w:bookmarkEnd w:id="28"/>
    </w:p>
    <w:p w14:paraId="6D476492" w14:textId="77777777" w:rsidR="008E0FF6" w:rsidRDefault="008E0FF6" w:rsidP="008E0FF6">
      <w:pPr>
        <w:widowControl w:val="0"/>
        <w:spacing w:line="264" w:lineRule="auto"/>
        <w:jc w:val="both"/>
      </w:pPr>
      <w:r>
        <w:t xml:space="preserve">We first look at simulation results with the SBFD antennas evenly split between TX array and RX array. The canceller is configured as described in Section </w:t>
      </w:r>
      <w:r>
        <w:fldChar w:fldCharType="begin"/>
      </w:r>
      <w:r>
        <w:instrText xml:space="preserve"> REF _Ref97045144 \r \h </w:instrText>
      </w:r>
      <w:r>
        <w:fldChar w:fldCharType="separate"/>
      </w:r>
      <w:r>
        <w:t>3.3</w:t>
      </w:r>
      <w:r>
        <w:fldChar w:fldCharType="end"/>
      </w:r>
      <w:r>
        <w:t xml:space="preserve">. That is, out of the total 64 cancellers, 32 cancellers connect the </w:t>
      </w:r>
      <w:proofErr w:type="spellStart"/>
      <w:r>
        <w:t>i-th</w:t>
      </w:r>
      <w:proofErr w:type="spellEnd"/>
      <w:r>
        <w:t xml:space="preserve"> transmitter to the </w:t>
      </w:r>
      <w:proofErr w:type="spellStart"/>
      <w:r>
        <w:t>i-th</w:t>
      </w:r>
      <w:proofErr w:type="spellEnd"/>
      <w:r>
        <w:t xml:space="preserve"> receiver, and the other 32 cancellers connect </w:t>
      </w:r>
      <w:proofErr w:type="spellStart"/>
      <w:r>
        <w:t>i-th</w:t>
      </w:r>
      <w:proofErr w:type="spellEnd"/>
      <w:r>
        <w:t xml:space="preserve"> transmitter to (i+1)-</w:t>
      </w:r>
      <w:proofErr w:type="spellStart"/>
      <w:r>
        <w:t>th</w:t>
      </w:r>
      <w:proofErr w:type="spellEnd"/>
      <w:r>
        <w:t xml:space="preserve"> receiver.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337"/>
        <w:gridCol w:w="3337"/>
      </w:tblGrid>
      <w:tr w:rsidR="008E0FF6" w14:paraId="198141A8" w14:textId="77777777" w:rsidTr="003D33C7">
        <w:tc>
          <w:tcPr>
            <w:tcW w:w="3088" w:type="dxa"/>
          </w:tcPr>
          <w:p w14:paraId="66EA1E50" w14:textId="77777777" w:rsidR="008E0FF6" w:rsidRDefault="008E0FF6" w:rsidP="003D33C7">
            <w:pPr>
              <w:keepNext/>
              <w:widowControl w:val="0"/>
              <w:spacing w:line="264" w:lineRule="auto"/>
              <w:jc w:val="center"/>
            </w:pPr>
            <w:r>
              <w:rPr>
                <w:noProof/>
              </w:rPr>
              <w:lastRenderedPageBreak/>
              <w:drawing>
                <wp:inline distT="0" distB="0" distL="0" distR="0" wp14:anchorId="538E9ECF" wp14:editId="216F4604">
                  <wp:extent cx="1828800" cy="1371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6" w:type="dxa"/>
          </w:tcPr>
          <w:p w14:paraId="3E99C4D8" w14:textId="77777777" w:rsidR="008E0FF6" w:rsidRDefault="008E0FF6" w:rsidP="003D33C7">
            <w:pPr>
              <w:keepNext/>
              <w:widowControl w:val="0"/>
              <w:spacing w:line="264" w:lineRule="auto"/>
              <w:jc w:val="center"/>
            </w:pPr>
            <w:r>
              <w:rPr>
                <w:noProof/>
              </w:rPr>
              <w:drawing>
                <wp:inline distT="0" distB="0" distL="0" distR="0" wp14:anchorId="44DDC0A0" wp14:editId="0A33844F">
                  <wp:extent cx="1982004" cy="1486503"/>
                  <wp:effectExtent l="0" t="0" r="0" b="0"/>
                  <wp:docPr id="49" name="Picture 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6" w:type="dxa"/>
          </w:tcPr>
          <w:p w14:paraId="2C216DE2" w14:textId="77777777" w:rsidR="008E0FF6" w:rsidRDefault="008E0FF6" w:rsidP="003D33C7">
            <w:pPr>
              <w:keepNext/>
              <w:widowControl w:val="0"/>
              <w:spacing w:line="264" w:lineRule="auto"/>
              <w:jc w:val="center"/>
            </w:pPr>
            <w:r>
              <w:rPr>
                <w:noProof/>
              </w:rPr>
              <w:drawing>
                <wp:inline distT="0" distB="0" distL="0" distR="0" wp14:anchorId="7567776E" wp14:editId="1D5DA1A9">
                  <wp:extent cx="1982004" cy="1486503"/>
                  <wp:effectExtent l="0" t="0" r="0" b="0"/>
                  <wp:docPr id="50" name="Picture 5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ED566B" w14:paraId="60ECBB2D" w14:textId="77777777" w:rsidTr="003D33C7">
        <w:tc>
          <w:tcPr>
            <w:tcW w:w="3088" w:type="dxa"/>
          </w:tcPr>
          <w:p w14:paraId="0EC0999C" w14:textId="77777777" w:rsidR="008E0FF6" w:rsidRPr="00ED566B" w:rsidRDefault="008E0FF6" w:rsidP="008E0FF6">
            <w:pPr>
              <w:pStyle w:val="Caption"/>
              <w:widowControl w:val="0"/>
              <w:numPr>
                <w:ilvl w:val="0"/>
                <w:numId w:val="26"/>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eamforming</w:t>
            </w:r>
          </w:p>
        </w:tc>
        <w:tc>
          <w:tcPr>
            <w:tcW w:w="3136" w:type="dxa"/>
          </w:tcPr>
          <w:p w14:paraId="0DD1A568" w14:textId="77777777" w:rsidR="008E0FF6" w:rsidRPr="00ED566B" w:rsidRDefault="008E0FF6" w:rsidP="008E0FF6">
            <w:pPr>
              <w:pStyle w:val="Caption"/>
              <w:widowControl w:val="0"/>
              <w:numPr>
                <w:ilvl w:val="0"/>
                <w:numId w:val="26"/>
              </w:numPr>
              <w:spacing w:before="0" w:after="0" w:line="264" w:lineRule="auto"/>
              <w:ind w:left="0"/>
              <w:jc w:val="center"/>
              <w:rPr>
                <w:b w:val="0"/>
                <w:bCs/>
                <w:i/>
                <w:iCs/>
                <w:sz w:val="20"/>
              </w:rPr>
            </w:pPr>
            <w:r w:rsidRPr="00ED566B">
              <w:rPr>
                <w:b w:val="0"/>
                <w:i/>
                <w:iCs/>
                <w:sz w:val="20"/>
              </w:rPr>
              <w:t xml:space="preserve">Beamforming + </w:t>
            </w:r>
            <w:proofErr w:type="spellStart"/>
            <w:r>
              <w:rPr>
                <w:b w:val="0"/>
                <w:i/>
                <w:iCs/>
                <w:sz w:val="20"/>
              </w:rPr>
              <w:t>b</w:t>
            </w:r>
            <w:r w:rsidRPr="00ED566B">
              <w:rPr>
                <w:b w:val="0"/>
                <w:i/>
                <w:iCs/>
                <w:sz w:val="20"/>
              </w:rPr>
              <w:t>ea</w:t>
            </w:r>
            <w:r>
              <w:rPr>
                <w:b w:val="0"/>
                <w:i/>
                <w:iCs/>
                <w:sz w:val="20"/>
              </w:rPr>
              <w:t>mn</w:t>
            </w:r>
            <w:r w:rsidRPr="00ED566B">
              <w:rPr>
                <w:b w:val="0"/>
                <w:i/>
                <w:iCs/>
                <w:sz w:val="20"/>
              </w:rPr>
              <w:t>ulling</w:t>
            </w:r>
            <w:proofErr w:type="spellEnd"/>
            <w:r w:rsidRPr="00ED566B">
              <w:rPr>
                <w:b w:val="0"/>
                <w:i/>
                <w:iCs/>
                <w:sz w:val="20"/>
              </w:rPr>
              <w:t xml:space="preserve"> without </w:t>
            </w:r>
            <w:r>
              <w:rPr>
                <w:b w:val="0"/>
                <w:i/>
                <w:iCs/>
                <w:sz w:val="20"/>
              </w:rPr>
              <w:t>c</w:t>
            </w:r>
            <w:r w:rsidRPr="00ED566B">
              <w:rPr>
                <w:b w:val="0"/>
                <w:i/>
                <w:iCs/>
                <w:sz w:val="20"/>
              </w:rPr>
              <w:t>anceller</w:t>
            </w:r>
          </w:p>
        </w:tc>
        <w:tc>
          <w:tcPr>
            <w:tcW w:w="3136" w:type="dxa"/>
          </w:tcPr>
          <w:p w14:paraId="3EC32EF1" w14:textId="77777777" w:rsidR="008E0FF6" w:rsidRPr="00ED566B" w:rsidRDefault="008E0FF6" w:rsidP="008E0FF6">
            <w:pPr>
              <w:pStyle w:val="Caption"/>
              <w:keepNext/>
              <w:widowControl w:val="0"/>
              <w:numPr>
                <w:ilvl w:val="0"/>
                <w:numId w:val="26"/>
              </w:numPr>
              <w:spacing w:before="0" w:after="0" w:line="264" w:lineRule="auto"/>
              <w:jc w:val="center"/>
              <w:rPr>
                <w:b w:val="0"/>
                <w:bCs/>
                <w:i/>
                <w:iCs/>
                <w:sz w:val="20"/>
              </w:rPr>
            </w:pPr>
            <w:r w:rsidRPr="00ED566B">
              <w:rPr>
                <w:b w:val="0"/>
                <w:i/>
                <w:iCs/>
                <w:sz w:val="20"/>
              </w:rPr>
              <w:t xml:space="preserve">Beamforming + </w:t>
            </w:r>
            <w:proofErr w:type="spellStart"/>
            <w:r>
              <w:rPr>
                <w:b w:val="0"/>
                <w:i/>
                <w:iCs/>
                <w:sz w:val="20"/>
              </w:rPr>
              <w:t>b</w:t>
            </w:r>
            <w:r w:rsidRPr="00ED566B">
              <w:rPr>
                <w:b w:val="0"/>
                <w:i/>
                <w:iCs/>
                <w:sz w:val="20"/>
              </w:rPr>
              <w:t>eam</w:t>
            </w:r>
            <w:r>
              <w:rPr>
                <w:b w:val="0"/>
                <w:i/>
                <w:iCs/>
                <w:sz w:val="20"/>
              </w:rPr>
              <w:t>n</w:t>
            </w:r>
            <w:r w:rsidRPr="00ED566B">
              <w:rPr>
                <w:b w:val="0"/>
                <w:i/>
                <w:iCs/>
                <w:sz w:val="20"/>
              </w:rPr>
              <w:t>ulling</w:t>
            </w:r>
            <w:proofErr w:type="spellEnd"/>
            <w:r w:rsidRPr="00ED566B">
              <w:rPr>
                <w:b w:val="0"/>
                <w:i/>
                <w:iCs/>
                <w:sz w:val="20"/>
              </w:rPr>
              <w:t xml:space="preserve"> with </w:t>
            </w:r>
            <w:r>
              <w:rPr>
                <w:b w:val="0"/>
                <w:i/>
                <w:iCs/>
                <w:sz w:val="20"/>
              </w:rPr>
              <w:t>c</w:t>
            </w:r>
            <w:r w:rsidRPr="00ED566B">
              <w:rPr>
                <w:b w:val="0"/>
                <w:i/>
                <w:iCs/>
                <w:sz w:val="20"/>
              </w:rPr>
              <w:t>anceller</w:t>
            </w:r>
          </w:p>
        </w:tc>
      </w:tr>
    </w:tbl>
    <w:p w14:paraId="74D58F33" w14:textId="77777777" w:rsidR="008E0FF6" w:rsidRPr="00ED566B" w:rsidRDefault="008E0FF6" w:rsidP="008E0FF6">
      <w:pPr>
        <w:pStyle w:val="Caption"/>
        <w:jc w:val="center"/>
        <w:rPr>
          <w:i/>
          <w:iCs/>
          <w:sz w:val="22"/>
          <w:szCs w:val="22"/>
        </w:rPr>
      </w:pPr>
      <w:bookmarkStart w:id="29" w:name="_Ref96696977"/>
      <w:bookmarkStart w:id="30" w:name="_Ref97033700"/>
      <w:r w:rsidRPr="00ED566B">
        <w:rPr>
          <w:i/>
          <w:iCs/>
          <w:sz w:val="22"/>
          <w:szCs w:val="22"/>
        </w:rPr>
        <w:t xml:space="preserve">Figure </w:t>
      </w:r>
      <w:r w:rsidRPr="00ED566B">
        <w:rPr>
          <w:i/>
          <w:iCs/>
          <w:sz w:val="22"/>
          <w:szCs w:val="22"/>
        </w:rPr>
        <w:fldChar w:fldCharType="begin"/>
      </w:r>
      <w:r w:rsidRPr="00ED566B">
        <w:rPr>
          <w:i/>
          <w:iCs/>
          <w:sz w:val="22"/>
          <w:szCs w:val="22"/>
        </w:rPr>
        <w:instrText xml:space="preserve"> SEQ Figure \* ARABIC </w:instrText>
      </w:r>
      <w:r w:rsidRPr="00ED566B">
        <w:rPr>
          <w:i/>
          <w:iCs/>
          <w:sz w:val="22"/>
          <w:szCs w:val="22"/>
        </w:rPr>
        <w:fldChar w:fldCharType="separate"/>
      </w:r>
      <w:r>
        <w:rPr>
          <w:i/>
          <w:iCs/>
          <w:noProof/>
          <w:sz w:val="22"/>
          <w:szCs w:val="22"/>
        </w:rPr>
        <w:t>7</w:t>
      </w:r>
      <w:r w:rsidRPr="00ED566B">
        <w:rPr>
          <w:i/>
          <w:iCs/>
          <w:sz w:val="22"/>
          <w:szCs w:val="22"/>
        </w:rPr>
        <w:fldChar w:fldCharType="end"/>
      </w:r>
      <w:bookmarkEnd w:id="29"/>
      <w:r w:rsidRPr="00ED566B">
        <w:rPr>
          <w:i/>
          <w:iCs/>
          <w:sz w:val="22"/>
          <w:szCs w:val="22"/>
        </w:rPr>
        <w:t xml:space="preserve">: 32+32 SBFD </w:t>
      </w:r>
      <w:r>
        <w:rPr>
          <w:i/>
          <w:iCs/>
          <w:sz w:val="22"/>
          <w:szCs w:val="22"/>
        </w:rPr>
        <w:t>c</w:t>
      </w:r>
      <w:r w:rsidRPr="00ED566B">
        <w:rPr>
          <w:i/>
          <w:iCs/>
          <w:sz w:val="22"/>
          <w:szCs w:val="22"/>
        </w:rPr>
        <w:t xml:space="preserve">onfiguration: Combined </w:t>
      </w:r>
      <w:r>
        <w:rPr>
          <w:i/>
          <w:iCs/>
          <w:sz w:val="22"/>
          <w:szCs w:val="22"/>
        </w:rPr>
        <w:t>s</w:t>
      </w:r>
      <w:r w:rsidRPr="00ED566B">
        <w:rPr>
          <w:i/>
          <w:iCs/>
          <w:sz w:val="22"/>
          <w:szCs w:val="22"/>
        </w:rPr>
        <w:t>elf-</w:t>
      </w:r>
      <w:r>
        <w:rPr>
          <w:i/>
          <w:iCs/>
          <w:sz w:val="22"/>
          <w:szCs w:val="22"/>
        </w:rPr>
        <w:t>i</w:t>
      </w:r>
      <w:r w:rsidRPr="00ED566B">
        <w:rPr>
          <w:i/>
          <w:iCs/>
          <w:sz w:val="22"/>
          <w:szCs w:val="22"/>
        </w:rPr>
        <w:t xml:space="preserve">nterference </w:t>
      </w:r>
      <w:r>
        <w:rPr>
          <w:i/>
          <w:iCs/>
          <w:sz w:val="22"/>
          <w:szCs w:val="22"/>
        </w:rPr>
        <w:t>b</w:t>
      </w:r>
      <w:r w:rsidRPr="00ED566B">
        <w:rPr>
          <w:i/>
          <w:iCs/>
          <w:sz w:val="22"/>
          <w:szCs w:val="22"/>
        </w:rPr>
        <w:t xml:space="preserve">locker </w:t>
      </w:r>
      <w:r>
        <w:rPr>
          <w:i/>
          <w:iCs/>
          <w:sz w:val="22"/>
          <w:szCs w:val="22"/>
        </w:rPr>
        <w:t>c</w:t>
      </w:r>
      <w:r w:rsidRPr="00ED566B">
        <w:rPr>
          <w:i/>
          <w:iCs/>
          <w:sz w:val="22"/>
          <w:szCs w:val="22"/>
        </w:rPr>
        <w:t>hannels per RX</w:t>
      </w:r>
      <w:r>
        <w:rPr>
          <w:i/>
          <w:iCs/>
          <w:sz w:val="22"/>
          <w:szCs w:val="22"/>
        </w:rPr>
        <w:t xml:space="preserve">. Each line represents the TX </w:t>
      </w:r>
      <w:proofErr w:type="spellStart"/>
      <w:r>
        <w:rPr>
          <w:i/>
          <w:iCs/>
          <w:sz w:val="22"/>
          <w:szCs w:val="22"/>
        </w:rPr>
        <w:t>beamformed</w:t>
      </w:r>
      <w:proofErr w:type="spellEnd"/>
      <w:r>
        <w:rPr>
          <w:i/>
          <w:iCs/>
          <w:sz w:val="22"/>
          <w:szCs w:val="22"/>
        </w:rPr>
        <w:t xml:space="preserve"> channel at one of the 32 receivers.</w:t>
      </w:r>
      <w:bookmarkEnd w:id="30"/>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8E0FF6" w14:paraId="1D8C6B43" w14:textId="77777777" w:rsidTr="003D33C7">
        <w:trPr>
          <w:jc w:val="center"/>
        </w:trPr>
        <w:tc>
          <w:tcPr>
            <w:tcW w:w="3120" w:type="dxa"/>
          </w:tcPr>
          <w:p w14:paraId="3FE3A046" w14:textId="77777777" w:rsidR="008E0FF6" w:rsidRDefault="008E0FF6" w:rsidP="003D33C7">
            <w:pPr>
              <w:keepNext/>
              <w:widowControl w:val="0"/>
              <w:spacing w:line="264" w:lineRule="auto"/>
              <w:jc w:val="center"/>
            </w:pPr>
            <w:r>
              <w:rPr>
                <w:noProof/>
              </w:rPr>
              <w:drawing>
                <wp:inline distT="0" distB="0" distL="0" distR="0" wp14:anchorId="2C0F9D0C" wp14:editId="6E08A83A">
                  <wp:extent cx="1982004" cy="1486503"/>
                  <wp:effectExtent l="0" t="0" r="0" b="0"/>
                  <wp:docPr id="400" name="Picture 4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tcPr>
          <w:p w14:paraId="1A8863F1" w14:textId="77777777" w:rsidR="008E0FF6" w:rsidRDefault="008E0FF6" w:rsidP="003D33C7">
            <w:pPr>
              <w:keepNext/>
              <w:widowControl w:val="0"/>
              <w:spacing w:line="264" w:lineRule="auto"/>
              <w:jc w:val="center"/>
            </w:pPr>
            <w:r>
              <w:rPr>
                <w:noProof/>
              </w:rPr>
              <w:drawing>
                <wp:inline distT="0" distB="0" distL="0" distR="0" wp14:anchorId="5D2AB53A" wp14:editId="4A774B29">
                  <wp:extent cx="1982004" cy="1486503"/>
                  <wp:effectExtent l="0" t="0" r="0" b="0"/>
                  <wp:docPr id="401" name="Picture 40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tcPr>
          <w:p w14:paraId="7D6EC51A" w14:textId="77777777" w:rsidR="008E0FF6" w:rsidRDefault="008E0FF6" w:rsidP="003D33C7">
            <w:pPr>
              <w:keepNext/>
              <w:widowControl w:val="0"/>
              <w:spacing w:line="264" w:lineRule="auto"/>
              <w:jc w:val="center"/>
            </w:pPr>
            <w:r>
              <w:rPr>
                <w:noProof/>
              </w:rPr>
              <w:drawing>
                <wp:inline distT="0" distB="0" distL="0" distR="0" wp14:anchorId="5D8B3C9C" wp14:editId="41A108E9">
                  <wp:extent cx="1982004" cy="1486503"/>
                  <wp:effectExtent l="0" t="0" r="0" b="0"/>
                  <wp:docPr id="402" name="Picture 40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E0144D" w14:paraId="0F4A6657" w14:textId="77777777" w:rsidTr="003D33C7">
        <w:trPr>
          <w:jc w:val="center"/>
        </w:trPr>
        <w:tc>
          <w:tcPr>
            <w:tcW w:w="3120" w:type="dxa"/>
          </w:tcPr>
          <w:p w14:paraId="2EFBA3B6" w14:textId="77777777" w:rsidR="008E0FF6" w:rsidRPr="00E0144D" w:rsidRDefault="008E0FF6" w:rsidP="008E0FF6">
            <w:pPr>
              <w:pStyle w:val="Caption"/>
              <w:widowControl w:val="0"/>
              <w:numPr>
                <w:ilvl w:val="0"/>
                <w:numId w:val="27"/>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eamforming</w:t>
            </w:r>
          </w:p>
        </w:tc>
        <w:tc>
          <w:tcPr>
            <w:tcW w:w="3120" w:type="dxa"/>
          </w:tcPr>
          <w:p w14:paraId="06C443B4" w14:textId="77777777" w:rsidR="008E0FF6" w:rsidRPr="00E0144D" w:rsidRDefault="008E0FF6" w:rsidP="008E0FF6">
            <w:pPr>
              <w:pStyle w:val="Caption"/>
              <w:widowControl w:val="0"/>
              <w:numPr>
                <w:ilvl w:val="0"/>
                <w:numId w:val="27"/>
              </w:numPr>
              <w:spacing w:before="0" w:after="0" w:line="264" w:lineRule="auto"/>
              <w:jc w:val="center"/>
              <w:rPr>
                <w:b w:val="0"/>
                <w:bCs/>
                <w:i/>
                <w:iCs/>
                <w:sz w:val="22"/>
                <w:szCs w:val="22"/>
              </w:rPr>
            </w:pPr>
            <w:r w:rsidRPr="00E0144D">
              <w:rPr>
                <w:b w:val="0"/>
                <w:i/>
                <w:iCs/>
                <w:sz w:val="22"/>
                <w:szCs w:val="22"/>
              </w:rPr>
              <w:t xml:space="preserve">Beamforming + </w:t>
            </w:r>
            <w:proofErr w:type="spellStart"/>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ulling</w:t>
            </w:r>
            <w:proofErr w:type="spellEnd"/>
            <w:r w:rsidRPr="00E0144D">
              <w:rPr>
                <w:b w:val="0"/>
                <w:i/>
                <w:iCs/>
                <w:sz w:val="22"/>
                <w:szCs w:val="22"/>
              </w:rPr>
              <w:t xml:space="preserve"> without </w:t>
            </w:r>
            <w:r>
              <w:rPr>
                <w:b w:val="0"/>
                <w:i/>
                <w:iCs/>
                <w:sz w:val="22"/>
                <w:szCs w:val="22"/>
              </w:rPr>
              <w:t>c</w:t>
            </w:r>
            <w:r w:rsidRPr="00E0144D">
              <w:rPr>
                <w:b w:val="0"/>
                <w:i/>
                <w:iCs/>
                <w:sz w:val="22"/>
                <w:szCs w:val="22"/>
              </w:rPr>
              <w:t>anceller</w:t>
            </w:r>
          </w:p>
        </w:tc>
        <w:tc>
          <w:tcPr>
            <w:tcW w:w="3120" w:type="dxa"/>
          </w:tcPr>
          <w:p w14:paraId="326607EA" w14:textId="77777777" w:rsidR="008E0FF6" w:rsidRPr="00E0144D" w:rsidRDefault="008E0FF6" w:rsidP="008E0FF6">
            <w:pPr>
              <w:pStyle w:val="Caption"/>
              <w:keepNext/>
              <w:widowControl w:val="0"/>
              <w:numPr>
                <w:ilvl w:val="0"/>
                <w:numId w:val="27"/>
              </w:numPr>
              <w:spacing w:before="0" w:after="0" w:line="264" w:lineRule="auto"/>
              <w:jc w:val="center"/>
              <w:rPr>
                <w:b w:val="0"/>
                <w:bCs/>
                <w:i/>
                <w:iCs/>
                <w:sz w:val="22"/>
                <w:szCs w:val="22"/>
              </w:rPr>
            </w:pPr>
            <w:r w:rsidRPr="00E0144D">
              <w:rPr>
                <w:b w:val="0"/>
                <w:i/>
                <w:iCs/>
                <w:sz w:val="22"/>
                <w:szCs w:val="22"/>
              </w:rPr>
              <w:t xml:space="preserve">Beamforming + </w:t>
            </w:r>
            <w:proofErr w:type="spellStart"/>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ulling</w:t>
            </w:r>
            <w:proofErr w:type="spellEnd"/>
            <w:r w:rsidRPr="00E0144D">
              <w:rPr>
                <w:b w:val="0"/>
                <w:i/>
                <w:iCs/>
                <w:sz w:val="22"/>
                <w:szCs w:val="22"/>
              </w:rPr>
              <w:t xml:space="preserve"> with </w:t>
            </w:r>
            <w:r>
              <w:rPr>
                <w:b w:val="0"/>
                <w:i/>
                <w:iCs/>
                <w:sz w:val="22"/>
                <w:szCs w:val="22"/>
              </w:rPr>
              <w:t>c</w:t>
            </w:r>
            <w:r w:rsidRPr="00E0144D">
              <w:rPr>
                <w:b w:val="0"/>
                <w:i/>
                <w:iCs/>
                <w:sz w:val="22"/>
                <w:szCs w:val="22"/>
              </w:rPr>
              <w:t>anceller</w:t>
            </w:r>
          </w:p>
        </w:tc>
      </w:tr>
    </w:tbl>
    <w:p w14:paraId="3444D246" w14:textId="77777777" w:rsidR="008E0FF6" w:rsidRPr="00E0144D" w:rsidRDefault="008E0FF6" w:rsidP="008E0FF6">
      <w:pPr>
        <w:pStyle w:val="Caption"/>
        <w:jc w:val="center"/>
        <w:rPr>
          <w:i/>
          <w:iCs/>
          <w:sz w:val="22"/>
          <w:szCs w:val="22"/>
        </w:rPr>
      </w:pPr>
      <w:bookmarkStart w:id="31" w:name="_Ref96697062"/>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Pr>
          <w:i/>
          <w:iCs/>
          <w:noProof/>
          <w:sz w:val="22"/>
          <w:szCs w:val="22"/>
        </w:rPr>
        <w:t>8</w:t>
      </w:r>
      <w:r w:rsidRPr="00E0144D">
        <w:rPr>
          <w:i/>
          <w:iCs/>
          <w:sz w:val="22"/>
          <w:szCs w:val="22"/>
        </w:rPr>
        <w:fldChar w:fldCharType="end"/>
      </w:r>
      <w:bookmarkEnd w:id="31"/>
      <w:r w:rsidRPr="00E0144D">
        <w:rPr>
          <w:i/>
          <w:iCs/>
          <w:sz w:val="22"/>
          <w:szCs w:val="22"/>
        </w:rPr>
        <w:t xml:space="preserve">: 32+32 SBFD </w:t>
      </w:r>
      <w:r>
        <w:rPr>
          <w:i/>
          <w:iCs/>
          <w:sz w:val="22"/>
          <w:szCs w:val="22"/>
        </w:rPr>
        <w:t>c</w:t>
      </w:r>
      <w:r w:rsidRPr="00E0144D">
        <w:rPr>
          <w:i/>
          <w:iCs/>
          <w:sz w:val="22"/>
          <w:szCs w:val="22"/>
        </w:rPr>
        <w:t xml:space="preserve">onfiguration: Combined </w:t>
      </w:r>
      <w:r>
        <w:rPr>
          <w:i/>
          <w:iCs/>
          <w:sz w:val="22"/>
          <w:szCs w:val="22"/>
        </w:rPr>
        <w:t>s</w:t>
      </w:r>
      <w:r w:rsidRPr="00E0144D">
        <w:rPr>
          <w:i/>
          <w:iCs/>
          <w:sz w:val="22"/>
          <w:szCs w:val="22"/>
        </w:rPr>
        <w:t>elf-</w:t>
      </w:r>
      <w:r>
        <w:rPr>
          <w:i/>
          <w:iCs/>
          <w:sz w:val="22"/>
          <w:szCs w:val="22"/>
        </w:rPr>
        <w:t>i</w:t>
      </w:r>
      <w:r w:rsidRPr="00E0144D">
        <w:rPr>
          <w:i/>
          <w:iCs/>
          <w:sz w:val="22"/>
          <w:szCs w:val="22"/>
        </w:rPr>
        <w:t xml:space="preserve">nterference ACL </w:t>
      </w:r>
      <w:r>
        <w:rPr>
          <w:i/>
          <w:iCs/>
          <w:sz w:val="22"/>
          <w:szCs w:val="22"/>
        </w:rPr>
        <w:t>c</w:t>
      </w:r>
      <w:r w:rsidRPr="00E0144D">
        <w:rPr>
          <w:i/>
          <w:iCs/>
          <w:sz w:val="22"/>
          <w:szCs w:val="22"/>
        </w:rPr>
        <w:t>hannels per TX</w:t>
      </w:r>
      <w:r>
        <w:rPr>
          <w:i/>
          <w:iCs/>
          <w:sz w:val="22"/>
          <w:szCs w:val="22"/>
        </w:rPr>
        <w:t xml:space="preserve">. Each line represents the RX </w:t>
      </w:r>
      <w:proofErr w:type="spellStart"/>
      <w:r>
        <w:rPr>
          <w:i/>
          <w:iCs/>
          <w:sz w:val="22"/>
          <w:szCs w:val="22"/>
        </w:rPr>
        <w:t>beamformed</w:t>
      </w:r>
      <w:proofErr w:type="spellEnd"/>
      <w:r>
        <w:rPr>
          <w:i/>
          <w:iCs/>
          <w:sz w:val="22"/>
          <w:szCs w:val="22"/>
        </w:rPr>
        <w:t xml:space="preserve"> channel from one of the 32 transmitters.</w:t>
      </w:r>
    </w:p>
    <w:p w14:paraId="4F43A9E3" w14:textId="77777777" w:rsidR="008E0FF6" w:rsidRDefault="008E0FF6" w:rsidP="008E0FF6">
      <w:pPr>
        <w:widowControl w:val="0"/>
        <w:spacing w:line="264" w:lineRule="auto"/>
        <w:jc w:val="both"/>
      </w:pPr>
      <w:r>
        <w:fldChar w:fldCharType="begin"/>
      </w:r>
      <w:r>
        <w:instrText xml:space="preserve"> REF _Ref96696977 \h </w:instrText>
      </w:r>
      <w:r>
        <w:fldChar w:fldCharType="separate"/>
      </w:r>
      <w:r w:rsidRPr="00ED566B">
        <w:rPr>
          <w:i/>
          <w:iCs/>
        </w:rPr>
        <w:t xml:space="preserve">Figure </w:t>
      </w:r>
      <w:r>
        <w:rPr>
          <w:i/>
          <w:iCs/>
          <w:noProof/>
        </w:rPr>
        <w:t>7</w:t>
      </w:r>
      <w:r>
        <w:fldChar w:fldCharType="end"/>
      </w:r>
      <w:r>
        <w:t xml:space="preserve"> compares the blocker rejection performance at each receiver, with transmit beamforming coefficients optimizing for a fixed downlink UE position, at the relevant TX frequency 3.66 GHz – 3.74 GHz. While the basic beamforming optimization without </w:t>
      </w:r>
      <w:proofErr w:type="spellStart"/>
      <w:r>
        <w:t>beamnulling</w:t>
      </w:r>
      <w:proofErr w:type="spellEnd"/>
      <w:r>
        <w:t xml:space="preserve"> performs the worst at </w:t>
      </w:r>
      <w:r>
        <w:noBreakHyphen/>
        <w:t>74.7dB (</w:t>
      </w:r>
      <w:r>
        <w:fldChar w:fldCharType="begin"/>
      </w:r>
      <w:r>
        <w:instrText xml:space="preserve"> REF _Ref96696977 \h </w:instrText>
      </w:r>
      <w:r>
        <w:fldChar w:fldCharType="separate"/>
      </w:r>
      <w:r w:rsidRPr="00ED566B">
        <w:rPr>
          <w:i/>
          <w:iCs/>
        </w:rPr>
        <w:t xml:space="preserve">Figure </w:t>
      </w:r>
      <w:r>
        <w:rPr>
          <w:i/>
          <w:iCs/>
          <w:noProof/>
        </w:rPr>
        <w:t>7</w:t>
      </w:r>
      <w:r>
        <w:fldChar w:fldCharType="end"/>
      </w:r>
      <w:r w:rsidRPr="00015824">
        <w:rPr>
          <w:i/>
          <w:iCs/>
        </w:rPr>
        <w:t>(a</w:t>
      </w:r>
      <w:r w:rsidRPr="00197A87">
        <w:rPr>
          <w:i/>
          <w:iCs/>
        </w:rPr>
        <w:t>)</w:t>
      </w:r>
      <w:r>
        <w:t xml:space="preserve">), adding </w:t>
      </w:r>
      <w:proofErr w:type="spellStart"/>
      <w:r>
        <w:t>beamnulling</w:t>
      </w:r>
      <w:proofErr w:type="spellEnd"/>
      <w:r>
        <w:t xml:space="preserve"> into the optimization objective without a canceller only marginally improves the isolation to </w:t>
      </w:r>
      <w:r>
        <w:noBreakHyphen/>
        <w:t>78.4dB (</w:t>
      </w:r>
      <w:r>
        <w:fldChar w:fldCharType="begin"/>
      </w:r>
      <w:r>
        <w:instrText xml:space="preserve"> REF _Ref96696977 \h </w:instrText>
      </w:r>
      <w:r>
        <w:fldChar w:fldCharType="separate"/>
      </w:r>
      <w:r w:rsidRPr="00ED566B">
        <w:rPr>
          <w:i/>
          <w:iCs/>
        </w:rPr>
        <w:t xml:space="preserve">Figure </w:t>
      </w:r>
      <w:r>
        <w:rPr>
          <w:i/>
          <w:iCs/>
          <w:noProof/>
        </w:rPr>
        <w:t>7</w:t>
      </w:r>
      <w:r>
        <w:fldChar w:fldCharType="end"/>
      </w:r>
      <w:r w:rsidRPr="00015824">
        <w:rPr>
          <w:i/>
          <w:iCs/>
        </w:rPr>
        <w:t>(</w:t>
      </w:r>
      <w:r>
        <w:rPr>
          <w:i/>
          <w:iCs/>
        </w:rPr>
        <w:t>b</w:t>
      </w:r>
      <w:r w:rsidRPr="00197A87">
        <w:rPr>
          <w:i/>
          <w:iCs/>
        </w:rPr>
        <w:t>)</w:t>
      </w:r>
      <w:r>
        <w:t xml:space="preserve">). With 55dBm transmit power, -78.4dB isolation results in a -23.4dBm blocker at the receiver, which would cause saturation. It shows that </w:t>
      </w:r>
      <w:proofErr w:type="spellStart"/>
      <w:r>
        <w:t>beamnulling</w:t>
      </w:r>
      <w:proofErr w:type="spellEnd"/>
      <w:r>
        <w:t xml:space="preserve"> at 32 receivers while trying to maintain beamforming performance cannot be achieved due to lack of degrees of freedom.</w:t>
      </w:r>
    </w:p>
    <w:p w14:paraId="14A45F0C" w14:textId="77777777" w:rsidR="009F56E1" w:rsidRDefault="009F56E1" w:rsidP="008E0FF6">
      <w:pPr>
        <w:widowControl w:val="0"/>
        <w:spacing w:line="264" w:lineRule="auto"/>
        <w:jc w:val="both"/>
      </w:pPr>
    </w:p>
    <w:p w14:paraId="71D936DD" w14:textId="77777777" w:rsidR="008E0FF6" w:rsidRPr="00621421" w:rsidRDefault="008E0FF6" w:rsidP="008E0FF6">
      <w:pPr>
        <w:widowControl w:val="0"/>
        <w:spacing w:line="264" w:lineRule="auto"/>
        <w:jc w:val="both"/>
      </w:pPr>
      <w:r>
        <w:t xml:space="preserve">Adding RF cancellers and jointly optimizing with </w:t>
      </w:r>
      <w:proofErr w:type="spellStart"/>
      <w:r>
        <w:t>beamnulling</w:t>
      </w:r>
      <w:proofErr w:type="spellEnd"/>
      <w:r>
        <w:t xml:space="preserve">, as shown in </w:t>
      </w:r>
      <w:r>
        <w:fldChar w:fldCharType="begin"/>
      </w:r>
      <w:r>
        <w:instrText xml:space="preserve"> REF _Ref96696977 \h </w:instrText>
      </w:r>
      <w:r>
        <w:fldChar w:fldCharType="separate"/>
      </w:r>
      <w:r w:rsidRPr="00ED566B">
        <w:rPr>
          <w:i/>
          <w:iCs/>
        </w:rPr>
        <w:t xml:space="preserve">Figure </w:t>
      </w:r>
      <w:r>
        <w:rPr>
          <w:i/>
          <w:iCs/>
          <w:noProof/>
        </w:rPr>
        <w:t>7</w:t>
      </w:r>
      <w:r>
        <w:fldChar w:fldCharType="end"/>
      </w:r>
      <w:r w:rsidRPr="00E0144D">
        <w:rPr>
          <w:i/>
          <w:iCs/>
        </w:rPr>
        <w:t>(c)</w:t>
      </w:r>
      <w:r>
        <w:t xml:space="preserve">, the isolation improves to </w:t>
      </w:r>
      <w:r>
        <w:noBreakHyphen/>
        <w:t xml:space="preserve">105.7dB, which results in -50.7dBm blocker power at the receiver in the worst case. Receivers can accommodate this blocker without affecting the signal integrity at the receiver frequency. </w:t>
      </w:r>
    </w:p>
    <w:p w14:paraId="351AAE7A" w14:textId="77777777" w:rsidR="008E0FF6" w:rsidRDefault="008E0FF6" w:rsidP="008E0FF6">
      <w:pPr>
        <w:widowControl w:val="0"/>
        <w:spacing w:line="264" w:lineRule="auto"/>
        <w:jc w:val="both"/>
      </w:pPr>
      <w:r w:rsidRPr="00E0144D">
        <w:fldChar w:fldCharType="begin"/>
      </w:r>
      <w:r w:rsidRPr="00E0144D">
        <w:instrText xml:space="preserve"> REF _Ref96697062 \h </w:instrText>
      </w:r>
      <w:r w:rsidRPr="00E0144D">
        <w:fldChar w:fldCharType="separate"/>
      </w:r>
      <w:r w:rsidRPr="00E0144D">
        <w:rPr>
          <w:i/>
          <w:iCs/>
        </w:rPr>
        <w:t xml:space="preserve">Figure </w:t>
      </w:r>
      <w:r w:rsidRPr="00E0144D">
        <w:rPr>
          <w:i/>
          <w:iCs/>
          <w:noProof/>
        </w:rPr>
        <w:t>8</w:t>
      </w:r>
      <w:r w:rsidRPr="00E0144D">
        <w:fldChar w:fldCharType="end"/>
      </w:r>
      <w:r>
        <w:t xml:space="preserve"> shows the ACL rejection performance at the RX frequency, 3.74 – 3.76 GHz, from each transmitter with receiver beamforming optimizing for a fixed UL UE location. Like the blocker channel results, </w:t>
      </w:r>
      <w:proofErr w:type="spellStart"/>
      <w:r>
        <w:t>beamnulling</w:t>
      </w:r>
      <w:proofErr w:type="spellEnd"/>
      <w:r>
        <w:t xml:space="preserve"> alone cannot provide the needed isolation, as shown in </w:t>
      </w:r>
      <w:r>
        <w:fldChar w:fldCharType="begin"/>
      </w:r>
      <w:r>
        <w:instrText xml:space="preserve"> REF _Ref96697062 \h </w:instrText>
      </w:r>
      <w:r>
        <w:fldChar w:fldCharType="separate"/>
      </w:r>
      <w:r w:rsidRPr="00E0144D">
        <w:rPr>
          <w:i/>
          <w:iCs/>
        </w:rPr>
        <w:t xml:space="preserve">Figure </w:t>
      </w:r>
      <w:r>
        <w:rPr>
          <w:i/>
          <w:iCs/>
          <w:noProof/>
        </w:rPr>
        <w:t>8</w:t>
      </w:r>
      <w:r>
        <w:fldChar w:fldCharType="end"/>
      </w:r>
      <w:r w:rsidRPr="007844AA">
        <w:rPr>
          <w:i/>
          <w:iCs/>
        </w:rPr>
        <w:t>(b)</w:t>
      </w:r>
      <w:r>
        <w:t xml:space="preserve">, because </w:t>
      </w:r>
      <w:r>
        <w:noBreakHyphen/>
        <w:t xml:space="preserve">78.8dB isolation would result in 55dBm TX </w:t>
      </w:r>
      <w:proofErr w:type="spellStart"/>
      <w:r>
        <w:t>Pwr</w:t>
      </w:r>
      <w:proofErr w:type="spellEnd"/>
      <w:r>
        <w:t xml:space="preserve"> – 45dB ACLR – 78.8dB isolation = -68.6dBm on-channel noise at the receiver which degrades the RX sensitivity significantly. Again, the lack of degrees of freedom does not give sufficient isolation improvement for this case as well.</w:t>
      </w:r>
    </w:p>
    <w:p w14:paraId="00DF199E" w14:textId="77777777" w:rsidR="009F56E1" w:rsidRDefault="009F56E1" w:rsidP="008E0FF6">
      <w:pPr>
        <w:widowControl w:val="0"/>
        <w:spacing w:line="264" w:lineRule="auto"/>
        <w:jc w:val="both"/>
      </w:pPr>
    </w:p>
    <w:p w14:paraId="5BA45144" w14:textId="77777777" w:rsidR="008E0FF6" w:rsidRDefault="008E0FF6" w:rsidP="008E0FF6">
      <w:pPr>
        <w:widowControl w:val="0"/>
        <w:spacing w:line="264" w:lineRule="auto"/>
        <w:jc w:val="both"/>
      </w:pPr>
      <w:r>
        <w:t xml:space="preserve">Joint optimization with cancellers achieves </w:t>
      </w:r>
      <w:r>
        <w:noBreakHyphen/>
        <w:t>107.3dB isolation (</w:t>
      </w:r>
      <w:r>
        <w:fldChar w:fldCharType="begin"/>
      </w:r>
      <w:r>
        <w:instrText xml:space="preserve"> REF _Ref96697062 \h </w:instrText>
      </w:r>
      <w:r>
        <w:fldChar w:fldCharType="separate"/>
      </w:r>
      <w:r w:rsidRPr="00E0144D">
        <w:rPr>
          <w:i/>
          <w:iCs/>
        </w:rPr>
        <w:t xml:space="preserve">Figure </w:t>
      </w:r>
      <w:r>
        <w:rPr>
          <w:i/>
          <w:iCs/>
          <w:noProof/>
        </w:rPr>
        <w:t>8</w:t>
      </w:r>
      <w:r>
        <w:fldChar w:fldCharType="end"/>
      </w:r>
      <w:r w:rsidRPr="00015824">
        <w:rPr>
          <w:i/>
          <w:iCs/>
        </w:rPr>
        <w:t>(c)</w:t>
      </w:r>
      <w:r>
        <w:t xml:space="preserve">), which results in -97.3dBm </w:t>
      </w:r>
      <w:r>
        <w:lastRenderedPageBreak/>
        <w:t>on-channel noise. Given the thermal noise for 100MHz is -94dBm, the ACL residual impact on receiver sensitivity would be minimal.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00"/>
        <w:gridCol w:w="3600"/>
      </w:tblGrid>
      <w:tr w:rsidR="008E0FF6" w14:paraId="6BA129BE" w14:textId="77777777" w:rsidTr="003D33C7">
        <w:trPr>
          <w:jc w:val="center"/>
        </w:trPr>
        <w:tc>
          <w:tcPr>
            <w:tcW w:w="3600" w:type="dxa"/>
            <w:vAlign w:val="center"/>
          </w:tcPr>
          <w:p w14:paraId="49CE7A77" w14:textId="77777777" w:rsidR="008E0FF6" w:rsidRDefault="008E0FF6" w:rsidP="003D33C7">
            <w:pPr>
              <w:keepNext/>
              <w:widowControl w:val="0"/>
              <w:spacing w:line="264" w:lineRule="auto"/>
              <w:jc w:val="center"/>
            </w:pPr>
            <w:r>
              <w:rPr>
                <w:noProof/>
              </w:rPr>
              <w:drawing>
                <wp:inline distT="0" distB="0" distL="0" distR="0" wp14:anchorId="59DF9D1F" wp14:editId="729B9D3A">
                  <wp:extent cx="2138638" cy="1710910"/>
                  <wp:effectExtent l="0" t="0" r="0" b="381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38638" cy="1710910"/>
                          </a:xfrm>
                          <a:prstGeom prst="rect">
                            <a:avLst/>
                          </a:prstGeom>
                        </pic:spPr>
                      </pic:pic>
                    </a:graphicData>
                  </a:graphic>
                </wp:inline>
              </w:drawing>
            </w:r>
          </w:p>
        </w:tc>
        <w:tc>
          <w:tcPr>
            <w:tcW w:w="3600" w:type="dxa"/>
            <w:vAlign w:val="center"/>
          </w:tcPr>
          <w:p w14:paraId="113CFC21" w14:textId="77777777" w:rsidR="008E0FF6" w:rsidRDefault="008E0FF6" w:rsidP="003D33C7">
            <w:pPr>
              <w:keepNext/>
              <w:widowControl w:val="0"/>
              <w:spacing w:line="264" w:lineRule="auto"/>
              <w:jc w:val="center"/>
            </w:pPr>
            <w:r>
              <w:rPr>
                <w:noProof/>
              </w:rPr>
              <w:drawing>
                <wp:inline distT="0" distB="0" distL="0" distR="0" wp14:anchorId="56EBBAA5" wp14:editId="2C644075">
                  <wp:extent cx="2115967" cy="1692776"/>
                  <wp:effectExtent l="0" t="0" r="5080" b="0"/>
                  <wp:docPr id="16" name="Picture 16"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 histo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55225" cy="1724182"/>
                          </a:xfrm>
                          <a:prstGeom prst="rect">
                            <a:avLst/>
                          </a:prstGeom>
                        </pic:spPr>
                      </pic:pic>
                    </a:graphicData>
                  </a:graphic>
                </wp:inline>
              </w:drawing>
            </w:r>
          </w:p>
        </w:tc>
      </w:tr>
      <w:tr w:rsidR="008E0FF6" w:rsidRPr="009B3F71" w14:paraId="645BC5E8" w14:textId="77777777" w:rsidTr="003D33C7">
        <w:trPr>
          <w:jc w:val="center"/>
        </w:trPr>
        <w:tc>
          <w:tcPr>
            <w:tcW w:w="3600" w:type="dxa"/>
            <w:vAlign w:val="center"/>
          </w:tcPr>
          <w:p w14:paraId="20CB613A" w14:textId="77777777" w:rsidR="008E0FF6" w:rsidRPr="009B3F71" w:rsidRDefault="008E0FF6" w:rsidP="008E0FF6">
            <w:pPr>
              <w:pStyle w:val="Caption"/>
              <w:widowControl w:val="0"/>
              <w:numPr>
                <w:ilvl w:val="0"/>
                <w:numId w:val="28"/>
              </w:numPr>
              <w:spacing w:before="0" w:after="0" w:line="264" w:lineRule="auto"/>
              <w:ind w:left="0"/>
              <w:jc w:val="center"/>
              <w:rPr>
                <w:b w:val="0"/>
                <w:bCs/>
                <w:i/>
                <w:iCs/>
                <w:sz w:val="22"/>
                <w:szCs w:val="22"/>
              </w:rPr>
            </w:pPr>
            <w:r w:rsidRPr="009B3F71">
              <w:rPr>
                <w:b w:val="0"/>
                <w:i/>
                <w:iCs/>
                <w:sz w:val="22"/>
                <w:szCs w:val="22"/>
              </w:rPr>
              <w:t xml:space="preserve">TX </w:t>
            </w:r>
            <w:r>
              <w:rPr>
                <w:b w:val="0"/>
                <w:i/>
                <w:iCs/>
                <w:sz w:val="22"/>
                <w:szCs w:val="22"/>
              </w:rPr>
              <w:t>a</w:t>
            </w:r>
            <w:r w:rsidRPr="009B3F71">
              <w:rPr>
                <w:b w:val="0"/>
                <w:i/>
                <w:iCs/>
                <w:sz w:val="22"/>
                <w:szCs w:val="22"/>
              </w:rPr>
              <w:t xml:space="preserve">rray </w:t>
            </w:r>
            <w:r>
              <w:rPr>
                <w:b w:val="0"/>
                <w:i/>
                <w:iCs/>
                <w:sz w:val="22"/>
                <w:szCs w:val="22"/>
              </w:rPr>
              <w:t>b</w:t>
            </w:r>
            <w:r w:rsidRPr="009B3F71">
              <w:rPr>
                <w:b w:val="0"/>
                <w:i/>
                <w:iCs/>
                <w:sz w:val="22"/>
                <w:szCs w:val="22"/>
              </w:rPr>
              <w:t xml:space="preserve">eamforming </w:t>
            </w:r>
            <w:r>
              <w:rPr>
                <w:b w:val="0"/>
                <w:i/>
                <w:iCs/>
                <w:sz w:val="22"/>
                <w:szCs w:val="22"/>
              </w:rPr>
              <w:t>g</w:t>
            </w:r>
            <w:r w:rsidRPr="009B3F71">
              <w:rPr>
                <w:b w:val="0"/>
                <w:i/>
                <w:iCs/>
                <w:sz w:val="22"/>
                <w:szCs w:val="22"/>
              </w:rPr>
              <w:t>ain</w:t>
            </w:r>
          </w:p>
        </w:tc>
        <w:tc>
          <w:tcPr>
            <w:tcW w:w="3600" w:type="dxa"/>
            <w:vAlign w:val="center"/>
          </w:tcPr>
          <w:p w14:paraId="355DA3A5" w14:textId="77777777" w:rsidR="008E0FF6" w:rsidRPr="009B3F71" w:rsidRDefault="008E0FF6" w:rsidP="008E0FF6">
            <w:pPr>
              <w:pStyle w:val="Caption"/>
              <w:keepNext/>
              <w:widowControl w:val="0"/>
              <w:numPr>
                <w:ilvl w:val="0"/>
                <w:numId w:val="28"/>
              </w:numPr>
              <w:spacing w:before="0" w:after="0" w:line="264" w:lineRule="auto"/>
              <w:ind w:left="0"/>
              <w:jc w:val="center"/>
              <w:rPr>
                <w:b w:val="0"/>
                <w:bCs/>
                <w:i/>
                <w:iCs/>
                <w:sz w:val="22"/>
                <w:szCs w:val="22"/>
              </w:rPr>
            </w:pPr>
            <w:r w:rsidRPr="009B3F71">
              <w:rPr>
                <w:b w:val="0"/>
                <w:i/>
                <w:iCs/>
                <w:sz w:val="22"/>
                <w:szCs w:val="22"/>
              </w:rPr>
              <w:t>RX</w:t>
            </w:r>
            <w:r>
              <w:rPr>
                <w:b w:val="0"/>
                <w:i/>
                <w:iCs/>
                <w:sz w:val="22"/>
                <w:szCs w:val="22"/>
              </w:rPr>
              <w:t xml:space="preserve"> a</w:t>
            </w:r>
            <w:r w:rsidRPr="009B3F71">
              <w:rPr>
                <w:b w:val="0"/>
                <w:i/>
                <w:iCs/>
                <w:sz w:val="22"/>
                <w:szCs w:val="22"/>
              </w:rPr>
              <w:t xml:space="preserve">rray </w:t>
            </w:r>
            <w:r>
              <w:rPr>
                <w:b w:val="0"/>
                <w:i/>
                <w:iCs/>
                <w:sz w:val="22"/>
                <w:szCs w:val="22"/>
              </w:rPr>
              <w:t>b</w:t>
            </w:r>
            <w:r w:rsidRPr="009B3F71">
              <w:rPr>
                <w:b w:val="0"/>
                <w:i/>
                <w:iCs/>
                <w:sz w:val="22"/>
                <w:szCs w:val="22"/>
              </w:rPr>
              <w:t xml:space="preserve">eamforming </w:t>
            </w:r>
            <w:r>
              <w:rPr>
                <w:b w:val="0"/>
                <w:i/>
                <w:iCs/>
                <w:sz w:val="22"/>
                <w:szCs w:val="22"/>
              </w:rPr>
              <w:t>g</w:t>
            </w:r>
            <w:r w:rsidRPr="009B3F71">
              <w:rPr>
                <w:b w:val="0"/>
                <w:i/>
                <w:iCs/>
                <w:sz w:val="22"/>
                <w:szCs w:val="22"/>
              </w:rPr>
              <w:t>ain</w:t>
            </w:r>
          </w:p>
        </w:tc>
      </w:tr>
    </w:tbl>
    <w:p w14:paraId="2FC454BC" w14:textId="77777777" w:rsidR="008E0FF6" w:rsidRPr="009B3F71" w:rsidRDefault="008E0FF6" w:rsidP="008E0FF6">
      <w:pPr>
        <w:pStyle w:val="Caption"/>
        <w:jc w:val="center"/>
        <w:rPr>
          <w:i/>
          <w:iCs/>
          <w:sz w:val="22"/>
          <w:szCs w:val="22"/>
        </w:rPr>
      </w:pPr>
      <w:bookmarkStart w:id="32" w:name="_Ref96697547"/>
      <w:r w:rsidRPr="009B3F71">
        <w:rPr>
          <w:i/>
          <w:iCs/>
          <w:sz w:val="22"/>
          <w:szCs w:val="22"/>
        </w:rPr>
        <w:t xml:space="preserve">Figure </w:t>
      </w:r>
      <w:r w:rsidRPr="009B3F71">
        <w:rPr>
          <w:i/>
          <w:iCs/>
          <w:sz w:val="22"/>
          <w:szCs w:val="22"/>
        </w:rPr>
        <w:fldChar w:fldCharType="begin"/>
      </w:r>
      <w:r w:rsidRPr="009B3F71">
        <w:rPr>
          <w:i/>
          <w:iCs/>
          <w:sz w:val="22"/>
          <w:szCs w:val="22"/>
        </w:rPr>
        <w:instrText xml:space="preserve"> SEQ Figure \* ARABIC </w:instrText>
      </w:r>
      <w:r w:rsidRPr="009B3F71">
        <w:rPr>
          <w:i/>
          <w:iCs/>
          <w:sz w:val="22"/>
          <w:szCs w:val="22"/>
        </w:rPr>
        <w:fldChar w:fldCharType="separate"/>
      </w:r>
      <w:r>
        <w:rPr>
          <w:i/>
          <w:iCs/>
          <w:noProof/>
          <w:sz w:val="22"/>
          <w:szCs w:val="22"/>
        </w:rPr>
        <w:t>9</w:t>
      </w:r>
      <w:r w:rsidRPr="009B3F71">
        <w:rPr>
          <w:i/>
          <w:iCs/>
          <w:sz w:val="22"/>
          <w:szCs w:val="22"/>
        </w:rPr>
        <w:fldChar w:fldCharType="end"/>
      </w:r>
      <w:bookmarkEnd w:id="32"/>
      <w:r w:rsidRPr="009B3F71">
        <w:rPr>
          <w:i/>
          <w:iCs/>
          <w:sz w:val="22"/>
          <w:szCs w:val="22"/>
        </w:rPr>
        <w:t xml:space="preserve">: 32+32 SBFD </w:t>
      </w:r>
      <w:r>
        <w:rPr>
          <w:i/>
          <w:iCs/>
          <w:sz w:val="22"/>
          <w:szCs w:val="22"/>
        </w:rPr>
        <w:t>c</w:t>
      </w:r>
      <w:r w:rsidRPr="009B3F71">
        <w:rPr>
          <w:i/>
          <w:iCs/>
          <w:sz w:val="22"/>
          <w:szCs w:val="22"/>
        </w:rPr>
        <w:t>onfiguration: TX / RX</w:t>
      </w:r>
      <w:r>
        <w:rPr>
          <w:i/>
          <w:iCs/>
          <w:sz w:val="22"/>
          <w:szCs w:val="22"/>
        </w:rPr>
        <w:t xml:space="preserve"> a</w:t>
      </w:r>
      <w:r w:rsidRPr="009B3F71">
        <w:rPr>
          <w:i/>
          <w:iCs/>
          <w:sz w:val="22"/>
          <w:szCs w:val="22"/>
        </w:rPr>
        <w:t xml:space="preserve">rray </w:t>
      </w:r>
      <w:r>
        <w:rPr>
          <w:i/>
          <w:iCs/>
          <w:sz w:val="22"/>
          <w:szCs w:val="22"/>
        </w:rPr>
        <w:t>b</w:t>
      </w:r>
      <w:r w:rsidRPr="009B3F71">
        <w:rPr>
          <w:i/>
          <w:iCs/>
          <w:sz w:val="22"/>
          <w:szCs w:val="22"/>
        </w:rPr>
        <w:t xml:space="preserve">eam </w:t>
      </w:r>
      <w:r>
        <w:rPr>
          <w:i/>
          <w:iCs/>
          <w:sz w:val="22"/>
          <w:szCs w:val="22"/>
        </w:rPr>
        <w:t>p</w:t>
      </w:r>
      <w:r w:rsidRPr="009B3F71">
        <w:rPr>
          <w:i/>
          <w:iCs/>
          <w:sz w:val="22"/>
          <w:szCs w:val="22"/>
        </w:rPr>
        <w:t>atterns</w:t>
      </w:r>
    </w:p>
    <w:p w14:paraId="19F38904" w14:textId="77777777" w:rsidR="008E0FF6" w:rsidRDefault="008E0FF6" w:rsidP="008E0FF6">
      <w:pPr>
        <w:widowControl w:val="0"/>
        <w:spacing w:line="264" w:lineRule="auto"/>
        <w:jc w:val="both"/>
      </w:pPr>
      <w:r>
        <w:fldChar w:fldCharType="begin"/>
      </w:r>
      <w:r>
        <w:instrText xml:space="preserve"> REF _Ref96697547 \h </w:instrText>
      </w:r>
      <w:r>
        <w:fldChar w:fldCharType="separate"/>
      </w:r>
      <w:r w:rsidRPr="009B3F71">
        <w:rPr>
          <w:i/>
          <w:iCs/>
        </w:rPr>
        <w:t xml:space="preserve">Figure </w:t>
      </w:r>
      <w:r w:rsidRPr="009B3F71">
        <w:rPr>
          <w:i/>
          <w:iCs/>
          <w:noProof/>
        </w:rPr>
        <w:t>9</w:t>
      </w:r>
      <w:r>
        <w:fldChar w:fldCharType="end"/>
      </w:r>
      <w:r>
        <w:t xml:space="preserve"> shows the desired beamforming gain for the three cases. With 32 elements, the maximum possible beamforming gain is computed to be 15dB, and the simulation shows the beamforming gains are maintained at 14.1dB for all cases even with the </w:t>
      </w:r>
      <w:proofErr w:type="spellStart"/>
      <w:r>
        <w:t>beamnulling</w:t>
      </w:r>
      <w:proofErr w:type="spellEnd"/>
      <w:r>
        <w:t xml:space="preserve"> and the canceller.</w:t>
      </w:r>
    </w:p>
    <w:p w14:paraId="2EDC1454" w14:textId="77777777" w:rsidR="008E0FF6" w:rsidRDefault="008E0FF6" w:rsidP="008E0FF6">
      <w:pPr>
        <w:keepNext/>
        <w:widowControl w:val="0"/>
        <w:spacing w:line="264" w:lineRule="auto"/>
        <w:jc w:val="center"/>
      </w:pPr>
      <w:r>
        <w:rPr>
          <w:noProof/>
        </w:rPr>
        <w:drawing>
          <wp:inline distT="0" distB="0" distL="0" distR="0" wp14:anchorId="1D098D4A" wp14:editId="127E1FFC">
            <wp:extent cx="3118649" cy="2494920"/>
            <wp:effectExtent l="0" t="0" r="5715" b="0"/>
            <wp:docPr id="53" name="Picture 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118649" cy="2494920"/>
                    </a:xfrm>
                    <a:prstGeom prst="rect">
                      <a:avLst/>
                    </a:prstGeom>
                  </pic:spPr>
                </pic:pic>
              </a:graphicData>
            </a:graphic>
          </wp:inline>
        </w:drawing>
      </w:r>
    </w:p>
    <w:p w14:paraId="4C04A4FE" w14:textId="77777777" w:rsidR="008E0FF6" w:rsidRPr="002E6F7F" w:rsidRDefault="008E0FF6" w:rsidP="008E0FF6">
      <w:pPr>
        <w:pStyle w:val="Caption"/>
        <w:jc w:val="center"/>
        <w:rPr>
          <w:i/>
          <w:iCs/>
          <w:sz w:val="22"/>
          <w:szCs w:val="22"/>
        </w:rPr>
      </w:pPr>
      <w:bookmarkStart w:id="33" w:name="_Ref96697750"/>
      <w:r w:rsidRPr="002E6F7F">
        <w:rPr>
          <w:i/>
          <w:iCs/>
          <w:sz w:val="22"/>
          <w:szCs w:val="22"/>
        </w:rPr>
        <w:t xml:space="preserve">Figure </w:t>
      </w:r>
      <w:r w:rsidRPr="002E6F7F">
        <w:rPr>
          <w:i/>
          <w:iCs/>
          <w:sz w:val="22"/>
          <w:szCs w:val="22"/>
        </w:rPr>
        <w:fldChar w:fldCharType="begin"/>
      </w:r>
      <w:r w:rsidRPr="002E6F7F">
        <w:rPr>
          <w:i/>
          <w:iCs/>
          <w:sz w:val="22"/>
          <w:szCs w:val="22"/>
        </w:rPr>
        <w:instrText xml:space="preserve"> SEQ Figure \* ARABIC </w:instrText>
      </w:r>
      <w:r w:rsidRPr="002E6F7F">
        <w:rPr>
          <w:i/>
          <w:iCs/>
          <w:sz w:val="22"/>
          <w:szCs w:val="22"/>
        </w:rPr>
        <w:fldChar w:fldCharType="separate"/>
      </w:r>
      <w:r>
        <w:rPr>
          <w:i/>
          <w:iCs/>
          <w:noProof/>
          <w:sz w:val="22"/>
          <w:szCs w:val="22"/>
        </w:rPr>
        <w:t>10</w:t>
      </w:r>
      <w:r w:rsidRPr="002E6F7F">
        <w:rPr>
          <w:i/>
          <w:iCs/>
          <w:sz w:val="22"/>
          <w:szCs w:val="22"/>
        </w:rPr>
        <w:fldChar w:fldCharType="end"/>
      </w:r>
      <w:bookmarkEnd w:id="33"/>
      <w:r w:rsidRPr="002E6F7F">
        <w:rPr>
          <w:i/>
          <w:iCs/>
          <w:sz w:val="22"/>
          <w:szCs w:val="22"/>
        </w:rPr>
        <w:t xml:space="preserve">: 32+32 SBFD </w:t>
      </w:r>
      <w:r>
        <w:rPr>
          <w:i/>
          <w:iCs/>
          <w:sz w:val="22"/>
          <w:szCs w:val="22"/>
        </w:rPr>
        <w:t>c</w:t>
      </w:r>
      <w:r w:rsidRPr="002E6F7F">
        <w:rPr>
          <w:i/>
          <w:iCs/>
          <w:sz w:val="22"/>
          <w:szCs w:val="22"/>
        </w:rPr>
        <w:t xml:space="preserve">onfiguration: Receive </w:t>
      </w:r>
      <w:r>
        <w:rPr>
          <w:i/>
          <w:iCs/>
          <w:sz w:val="22"/>
          <w:szCs w:val="22"/>
        </w:rPr>
        <w:t>s</w:t>
      </w:r>
      <w:r w:rsidRPr="002E6F7F">
        <w:rPr>
          <w:i/>
          <w:iCs/>
          <w:sz w:val="22"/>
          <w:szCs w:val="22"/>
        </w:rPr>
        <w:t xml:space="preserve">pectrum post RX </w:t>
      </w:r>
      <w:r>
        <w:rPr>
          <w:i/>
          <w:iCs/>
          <w:sz w:val="22"/>
          <w:szCs w:val="22"/>
        </w:rPr>
        <w:t>b</w:t>
      </w:r>
      <w:r w:rsidRPr="002E6F7F">
        <w:rPr>
          <w:i/>
          <w:iCs/>
          <w:sz w:val="22"/>
          <w:szCs w:val="22"/>
        </w:rPr>
        <w:t>eamforming</w:t>
      </w:r>
    </w:p>
    <w:p w14:paraId="693A933D" w14:textId="77777777" w:rsidR="008E0FF6" w:rsidRDefault="008E0FF6" w:rsidP="008E0FF6">
      <w:pPr>
        <w:widowControl w:val="0"/>
        <w:spacing w:line="264" w:lineRule="auto"/>
        <w:jc w:val="both"/>
      </w:pPr>
      <w:r w:rsidRPr="002E6F7F">
        <w:fldChar w:fldCharType="begin"/>
      </w:r>
      <w:r w:rsidRPr="002E6F7F">
        <w:instrText xml:space="preserve"> REF _Ref96697750 \h </w:instrText>
      </w:r>
      <w:r w:rsidRPr="002E6F7F">
        <w:fldChar w:fldCharType="separate"/>
      </w:r>
      <w:r w:rsidRPr="002E6F7F">
        <w:rPr>
          <w:i/>
          <w:iCs/>
        </w:rPr>
        <w:t xml:space="preserve">Figure </w:t>
      </w:r>
      <w:r w:rsidRPr="002E6F7F">
        <w:rPr>
          <w:i/>
          <w:iCs/>
          <w:noProof/>
        </w:rPr>
        <w:t>10</w:t>
      </w:r>
      <w:r w:rsidRPr="002E6F7F">
        <w:fldChar w:fldCharType="end"/>
      </w:r>
      <w:r>
        <w:t xml:space="preserve"> shows the resulting RX signal spectrum from TX beamforming, self-interference air channel and canceller channels, and RX beamforming, referred at the receive antenna. Without </w:t>
      </w:r>
      <w:proofErr w:type="spellStart"/>
      <w:r>
        <w:t>beamnulling</w:t>
      </w:r>
      <w:proofErr w:type="spellEnd"/>
      <w:r>
        <w:t xml:space="preserve">, SBFD receiver sees high-power blocker signal as well as high IMD leakage on the RX channel (shaded red in the figure). As discussed with prior figures, just adding </w:t>
      </w:r>
      <w:proofErr w:type="spellStart"/>
      <w:r>
        <w:t>beamnulling</w:t>
      </w:r>
      <w:proofErr w:type="spellEnd"/>
      <w:r>
        <w:t xml:space="preserve"> optimization reduces the self-interference only by a few </w:t>
      </w:r>
      <w:proofErr w:type="spellStart"/>
      <w:r>
        <w:t>dBs.</w:t>
      </w:r>
      <w:proofErr w:type="spellEnd"/>
      <w:r>
        <w:t xml:space="preserve"> Joint optimization of beamforming and </w:t>
      </w:r>
      <w:proofErr w:type="spellStart"/>
      <w:r>
        <w:t>beamnulling</w:t>
      </w:r>
      <w:proofErr w:type="spellEnd"/>
      <w:r>
        <w:t xml:space="preserve"> with the canceller can significantly improve the isolation, both in the blocker channel and receive channel, enabling SBFD to receive while transmitting without receiver degradation.</w:t>
      </w:r>
    </w:p>
    <w:p w14:paraId="072F8BBE" w14:textId="77777777" w:rsidR="008E0FF6" w:rsidRDefault="008E0FF6" w:rsidP="008E0FF6">
      <w:pPr>
        <w:pStyle w:val="Heading2"/>
        <w:keepLines/>
        <w:numPr>
          <w:ilvl w:val="1"/>
          <w:numId w:val="24"/>
        </w:numPr>
        <w:spacing w:before="200" w:after="120" w:line="276" w:lineRule="auto"/>
      </w:pPr>
      <w:bookmarkStart w:id="34" w:name="_Toc109727911"/>
      <w:r>
        <w:t>Antenna Configuration 2: 48 TX + 16 RX</w:t>
      </w:r>
      <w:bookmarkEnd w:id="34"/>
    </w:p>
    <w:p w14:paraId="46109FCF" w14:textId="77777777" w:rsidR="008E0FF6" w:rsidRDefault="008E0FF6" w:rsidP="008E0FF6">
      <w:pPr>
        <w:widowControl w:val="0"/>
        <w:spacing w:line="264" w:lineRule="auto"/>
        <w:jc w:val="both"/>
      </w:pPr>
      <w:r>
        <w:t>It may be desirable to allocate an unequal number of antennas to TX and RX in an SBFD configuration. For example, since the UL-heavy channel is narrower, it can maintain a good coverage area with lower beamforming gain. Allocating more antennas to the DL-heavy channel could be used to balance the cell range of DL-heavy and UL-heavy TDD schedules. Thus, this section shows the simulation results with SBFD antennas split to 48 transmitters and 16 receivers.</w:t>
      </w:r>
    </w:p>
    <w:p w14:paraId="06CFB35A" w14:textId="77777777" w:rsidR="008E0FF6" w:rsidRDefault="008E0FF6" w:rsidP="008E0FF6">
      <w:pPr>
        <w:widowControl w:val="0"/>
        <w:spacing w:line="264" w:lineRule="auto"/>
        <w:jc w:val="both"/>
      </w:pPr>
      <w:r>
        <w:lastRenderedPageBreak/>
        <w:t xml:space="preserve">The total number of cancellers is the same as the 32+32 case, i.e. 64 cancellers, however how they are connected is different. For 48+16, each receiver connects to 4 transmitters through RF cancellers. Specifically, every receive antenna </w:t>
      </w:r>
      <m:oMath>
        <m:sSub>
          <m:sSubPr>
            <m:ctrlPr>
              <w:rPr>
                <w:rFonts w:ascii="Cambria Math" w:hAnsi="Cambria Math"/>
                <w:i/>
              </w:rPr>
            </m:ctrlPr>
          </m:sSubPr>
          <m:e>
            <m:r>
              <w:rPr>
                <w:rFonts w:ascii="Cambria Math" w:hAnsi="Cambria Math"/>
              </w:rPr>
              <m:t>RX</m:t>
            </m:r>
          </m:e>
          <m:sub>
            <m:r>
              <w:rPr>
                <w:rFonts w:ascii="Cambria Math" w:hAnsi="Cambria Math"/>
              </w:rPr>
              <m:t>i</m:t>
            </m:r>
          </m:sub>
        </m:sSub>
      </m:oMath>
      <w:r>
        <w:rPr>
          <w:rFonts w:eastAsiaTheme="minorEastAsia"/>
        </w:rPr>
        <w:t xml:space="preserve"> connects to transmit antennas</w:t>
      </w:r>
      <w:r>
        <w:t xml:space="preserve"> </w:t>
      </w:r>
      <m:oMath>
        <m:sSub>
          <m:sSubPr>
            <m:ctrlPr>
              <w:rPr>
                <w:rFonts w:ascii="Cambria Math" w:hAnsi="Cambria Math"/>
                <w:i/>
              </w:rPr>
            </m:ctrlPr>
          </m:sSubPr>
          <m:e>
            <m:r>
              <w:rPr>
                <w:rFonts w:ascii="Cambria Math" w:hAnsi="Cambria Math"/>
              </w:rPr>
              <m:t>TX</m:t>
            </m:r>
          </m:e>
          <m:sub>
            <m:r>
              <w:rPr>
                <w:rFonts w:ascii="Cambria Math" w:hAnsi="Cambria Math"/>
              </w:rPr>
              <m:t>3i-2</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3i+1</m:t>
            </m:r>
          </m:sub>
        </m:sSub>
      </m:oMath>
      <w:r>
        <w:rPr>
          <w:rFonts w:eastAsiaTheme="minorEastAsia"/>
        </w:rPr>
        <w:t xml:space="preserve"> where </w:t>
      </w:r>
      <m:oMath>
        <m:r>
          <w:rPr>
            <w:rFonts w:ascii="Cambria Math" w:eastAsiaTheme="minorEastAsia" w:hAnsi="Cambria Math"/>
          </w:rPr>
          <m:t>i</m:t>
        </m:r>
      </m:oMath>
      <w:r>
        <w:rPr>
          <w:rFonts w:eastAsiaTheme="minorEastAsia"/>
        </w:rPr>
        <w:t xml:space="preserve"> is between </w:t>
      </w:r>
      <m:oMath>
        <m:r>
          <w:rPr>
            <w:rFonts w:ascii="Cambria Math" w:eastAsiaTheme="minorEastAsia" w:hAnsi="Cambria Math"/>
          </w:rPr>
          <m:t>1</m:t>
        </m:r>
      </m:oMath>
      <w:r>
        <w:rPr>
          <w:rFonts w:eastAsiaTheme="minorEastAsia"/>
        </w:rPr>
        <w:t xml:space="preserve"> </w:t>
      </w:r>
      <w:proofErr w:type="gramStart"/>
      <w:r>
        <w:rPr>
          <w:rFonts w:eastAsiaTheme="minorEastAsia"/>
        </w:rPr>
        <w:t xml:space="preserve">and </w:t>
      </w:r>
      <w:proofErr w:type="gramEnd"/>
      <m:oMath>
        <m:r>
          <w:rPr>
            <w:rFonts w:ascii="Cambria Math" w:eastAsiaTheme="minorEastAsia" w:hAnsi="Cambria Math"/>
          </w:rPr>
          <m:t>16</m:t>
        </m:r>
      </m:oMath>
      <w:r>
        <w:rPr>
          <w:rFonts w:eastAsiaTheme="minorEastAsia"/>
        </w:rPr>
        <w:t xml:space="preserve">. For example, </w:t>
      </w:r>
      <m:oMath>
        <m:sSub>
          <m:sSubPr>
            <m:ctrlPr>
              <w:rPr>
                <w:rFonts w:ascii="Cambria Math" w:hAnsi="Cambria Math"/>
                <w:i/>
              </w:rPr>
            </m:ctrlPr>
          </m:sSubPr>
          <m:e>
            <m:r>
              <w:rPr>
                <w:rFonts w:ascii="Cambria Math" w:hAnsi="Cambria Math"/>
              </w:rPr>
              <m:t>RX</m:t>
            </m:r>
          </m:e>
          <m:sub>
            <m:r>
              <w:rPr>
                <w:rFonts w:ascii="Cambria Math" w:hAnsi="Cambria Math"/>
              </w:rPr>
              <m:t>1</m:t>
            </m:r>
          </m:sub>
        </m:sSub>
      </m:oMath>
      <w:r w:rsidDel="000B4BEC">
        <w:t xml:space="preserve"> </w:t>
      </w:r>
      <w:r>
        <w:t xml:space="preserve">connects </w:t>
      </w:r>
      <w:proofErr w:type="gramStart"/>
      <w:r>
        <w:t xml:space="preserve">to </w:t>
      </w:r>
      <w:proofErr w:type="gramEnd"/>
      <m:oMath>
        <m:sSub>
          <m:sSubPr>
            <m:ctrlPr>
              <w:rPr>
                <w:rFonts w:ascii="Cambria Math" w:hAnsi="Cambria Math"/>
                <w:i/>
              </w:rPr>
            </m:ctrlPr>
          </m:sSubPr>
          <m:e>
            <m:r>
              <w:rPr>
                <w:rFonts w:ascii="Cambria Math" w:hAnsi="Cambria Math"/>
              </w:rPr>
              <m:t>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TX</m:t>
            </m:r>
          </m:e>
          <m:sub>
            <m:r>
              <w:rPr>
                <w:rFonts w:ascii="Cambria Math" w:hAnsi="Cambria Math"/>
              </w:rPr>
              <m:t>3</m:t>
            </m:r>
          </m:sub>
        </m:sSub>
        <m:r>
          <w:rPr>
            <w:rFonts w:ascii="Cambria Math" w:hAnsi="Cambria Math"/>
          </w:rPr>
          <m:t xml:space="preserve"> and </m:t>
        </m:r>
        <m:sSub>
          <m:sSubPr>
            <m:ctrlPr>
              <w:rPr>
                <w:rFonts w:ascii="Cambria Math" w:hAnsi="Cambria Math"/>
                <w:i/>
              </w:rPr>
            </m:ctrlPr>
          </m:sSubPr>
          <m:e>
            <m:r>
              <w:rPr>
                <w:rFonts w:ascii="Cambria Math" w:hAnsi="Cambria Math"/>
              </w:rPr>
              <m:t>TX</m:t>
            </m:r>
          </m:e>
          <m:sub>
            <m:r>
              <w:rPr>
                <w:rFonts w:ascii="Cambria Math" w:hAnsi="Cambria Math"/>
              </w:rPr>
              <m:t>4</m:t>
            </m:r>
          </m:sub>
        </m:sSub>
      </m:oMath>
      <w:r>
        <w:t xml:space="preserve">; and </w:t>
      </w:r>
      <m:oMath>
        <m:sSub>
          <m:sSubPr>
            <m:ctrlPr>
              <w:rPr>
                <w:rFonts w:ascii="Cambria Math" w:hAnsi="Cambria Math"/>
                <w:i/>
              </w:rPr>
            </m:ctrlPr>
          </m:sSubPr>
          <m:e>
            <m:r>
              <w:rPr>
                <w:rFonts w:ascii="Cambria Math" w:hAnsi="Cambria Math"/>
              </w:rPr>
              <m:t>RX</m:t>
            </m:r>
          </m:e>
          <m:sub>
            <m:r>
              <w:rPr>
                <w:rFonts w:ascii="Cambria Math" w:hAnsi="Cambria Math"/>
              </w:rPr>
              <m:t>2</m:t>
            </m:r>
          </m:sub>
        </m:sSub>
      </m:oMath>
      <w:r w:rsidDel="000B4BEC">
        <w:t xml:space="preserve"> </w:t>
      </w:r>
      <w:r>
        <w:t xml:space="preserve">connects to </w:t>
      </w:r>
      <m:oMath>
        <m:sSub>
          <m:sSubPr>
            <m:ctrlPr>
              <w:rPr>
                <w:rFonts w:ascii="Cambria Math" w:hAnsi="Cambria Math"/>
                <w:i/>
              </w:rPr>
            </m:ctrlPr>
          </m:sSubPr>
          <m:e>
            <m:r>
              <w:rPr>
                <w:rFonts w:ascii="Cambria Math" w:hAnsi="Cambria Math"/>
              </w:rPr>
              <m:t>TX</m:t>
            </m:r>
          </m:e>
          <m:sub>
            <m:r>
              <w:rPr>
                <w:rFonts w:ascii="Cambria Math" w:hAnsi="Cambria Math"/>
              </w:rPr>
              <m:t>4</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TX</m:t>
            </m:r>
          </m:e>
          <m:sub>
            <m:r>
              <w:rPr>
                <w:rFonts w:ascii="Cambria Math" w:hAnsi="Cambria Math"/>
              </w:rPr>
              <m:t>6</m:t>
            </m:r>
          </m:sub>
        </m:sSub>
        <m:r>
          <w:rPr>
            <w:rFonts w:ascii="Cambria Math" w:hAnsi="Cambria Math"/>
          </w:rPr>
          <m:t xml:space="preserve"> and </m:t>
        </m:r>
        <m:sSub>
          <m:sSubPr>
            <m:ctrlPr>
              <w:rPr>
                <w:rFonts w:ascii="Cambria Math" w:hAnsi="Cambria Math"/>
                <w:i/>
              </w:rPr>
            </m:ctrlPr>
          </m:sSubPr>
          <m:e>
            <m:r>
              <w:rPr>
                <w:rFonts w:ascii="Cambria Math" w:hAnsi="Cambria Math"/>
              </w:rPr>
              <m:t>TX</m:t>
            </m:r>
          </m:e>
          <m:sub>
            <m:r>
              <w:rPr>
                <w:rFonts w:ascii="Cambria Math" w:hAnsi="Cambria Math"/>
              </w:rPr>
              <m:t>7</m:t>
            </m:r>
          </m:sub>
        </m:sSub>
      </m:oMath>
      <w:r>
        <w:t>. Other canceller arrangements with the same number of cancellers are also possible, this arrangement is one example that works and is relatively easy to implement from a hardware layout perspective.</w:t>
      </w:r>
    </w:p>
    <w:tbl>
      <w:tblPr>
        <w:tblStyle w:val="TableGrid"/>
        <w:tblW w:w="9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03"/>
        <w:gridCol w:w="3137"/>
        <w:gridCol w:w="3128"/>
      </w:tblGrid>
      <w:tr w:rsidR="008E0FF6" w14:paraId="6B6BF519" w14:textId="77777777" w:rsidTr="003D33C7">
        <w:trPr>
          <w:jc w:val="center"/>
        </w:trPr>
        <w:tc>
          <w:tcPr>
            <w:tcW w:w="3103" w:type="dxa"/>
            <w:vAlign w:val="center"/>
          </w:tcPr>
          <w:p w14:paraId="69202D6E" w14:textId="77777777" w:rsidR="008E0FF6" w:rsidRDefault="008E0FF6" w:rsidP="003D33C7">
            <w:pPr>
              <w:keepNext/>
              <w:widowControl w:val="0"/>
              <w:spacing w:line="264" w:lineRule="auto"/>
              <w:jc w:val="center"/>
            </w:pPr>
            <w:r>
              <w:rPr>
                <w:noProof/>
              </w:rPr>
              <w:drawing>
                <wp:inline distT="0" distB="0" distL="0" distR="0" wp14:anchorId="0B9DC0B2" wp14:editId="3DF61E58">
                  <wp:extent cx="1982004" cy="1486503"/>
                  <wp:effectExtent l="0" t="0" r="0" b="0"/>
                  <wp:docPr id="54" name="Picture 5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7" w:type="dxa"/>
            <w:vAlign w:val="center"/>
          </w:tcPr>
          <w:p w14:paraId="127BB579" w14:textId="77777777" w:rsidR="008E0FF6" w:rsidRDefault="008E0FF6" w:rsidP="003D33C7">
            <w:pPr>
              <w:keepNext/>
              <w:widowControl w:val="0"/>
              <w:spacing w:line="264" w:lineRule="auto"/>
              <w:jc w:val="center"/>
            </w:pPr>
            <w:r>
              <w:rPr>
                <w:noProof/>
              </w:rPr>
              <w:drawing>
                <wp:inline distT="0" distB="0" distL="0" distR="0" wp14:anchorId="25F6D9DB" wp14:editId="0A106FC4">
                  <wp:extent cx="1982004" cy="1486503"/>
                  <wp:effectExtent l="0" t="0" r="0"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2EED94A3" w14:textId="77777777" w:rsidR="008E0FF6" w:rsidRDefault="008E0FF6" w:rsidP="003D33C7">
            <w:pPr>
              <w:keepNext/>
              <w:widowControl w:val="0"/>
              <w:spacing w:line="264" w:lineRule="auto"/>
              <w:jc w:val="center"/>
            </w:pPr>
            <w:r>
              <w:rPr>
                <w:noProof/>
              </w:rPr>
              <w:drawing>
                <wp:inline distT="0" distB="0" distL="0" distR="0" wp14:anchorId="339C7770" wp14:editId="149ED73C">
                  <wp:extent cx="1982004" cy="1486503"/>
                  <wp:effectExtent l="0" t="0" r="0" b="0"/>
                  <wp:docPr id="39" name="Picture 39"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diagram&#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560AF5" w14:paraId="5CEBE1E7" w14:textId="77777777" w:rsidTr="003D33C7">
        <w:trPr>
          <w:jc w:val="center"/>
        </w:trPr>
        <w:tc>
          <w:tcPr>
            <w:tcW w:w="3103" w:type="dxa"/>
            <w:vAlign w:val="center"/>
          </w:tcPr>
          <w:p w14:paraId="27A6AFA7" w14:textId="77777777" w:rsidR="008E0FF6" w:rsidRPr="00560AF5" w:rsidRDefault="008E0FF6" w:rsidP="008E0FF6">
            <w:pPr>
              <w:pStyle w:val="Caption"/>
              <w:widowControl w:val="0"/>
              <w:numPr>
                <w:ilvl w:val="0"/>
                <w:numId w:val="29"/>
              </w:numPr>
              <w:spacing w:before="0" w:after="0" w:line="264" w:lineRule="auto"/>
              <w:jc w:val="center"/>
              <w:rPr>
                <w:b w:val="0"/>
                <w:bCs/>
                <w:i/>
                <w:iCs/>
                <w:sz w:val="22"/>
                <w:szCs w:val="22"/>
              </w:rPr>
            </w:pPr>
            <w:r w:rsidRPr="00560AF5">
              <w:rPr>
                <w:b w:val="0"/>
                <w:i/>
                <w:iCs/>
                <w:sz w:val="22"/>
                <w:szCs w:val="22"/>
              </w:rPr>
              <w:t xml:space="preserve">Basic </w:t>
            </w:r>
            <w:r>
              <w:rPr>
                <w:b w:val="0"/>
                <w:i/>
                <w:iCs/>
                <w:sz w:val="22"/>
                <w:szCs w:val="22"/>
              </w:rPr>
              <w:t>b</w:t>
            </w:r>
            <w:r w:rsidRPr="00560AF5">
              <w:rPr>
                <w:b w:val="0"/>
                <w:i/>
                <w:iCs/>
                <w:sz w:val="22"/>
                <w:szCs w:val="22"/>
              </w:rPr>
              <w:t>eamforming</w:t>
            </w:r>
          </w:p>
        </w:tc>
        <w:tc>
          <w:tcPr>
            <w:tcW w:w="3137" w:type="dxa"/>
            <w:vAlign w:val="center"/>
          </w:tcPr>
          <w:p w14:paraId="40AD5EFA" w14:textId="77777777" w:rsidR="008E0FF6" w:rsidRPr="00560AF5" w:rsidRDefault="008E0FF6" w:rsidP="008E0FF6">
            <w:pPr>
              <w:pStyle w:val="Caption"/>
              <w:widowControl w:val="0"/>
              <w:numPr>
                <w:ilvl w:val="0"/>
                <w:numId w:val="29"/>
              </w:numPr>
              <w:spacing w:before="0" w:after="0" w:line="264" w:lineRule="auto"/>
              <w:jc w:val="center"/>
              <w:rPr>
                <w:b w:val="0"/>
                <w:bCs/>
                <w:i/>
                <w:iCs/>
                <w:sz w:val="22"/>
                <w:szCs w:val="22"/>
              </w:rPr>
            </w:pPr>
            <w:r w:rsidRPr="00560AF5">
              <w:rPr>
                <w:b w:val="0"/>
                <w:i/>
                <w:iCs/>
                <w:sz w:val="22"/>
                <w:szCs w:val="22"/>
              </w:rPr>
              <w:t xml:space="preserve">Beamforming + </w:t>
            </w:r>
            <w:proofErr w:type="spellStart"/>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ulling</w:t>
            </w:r>
            <w:proofErr w:type="spellEnd"/>
            <w:r w:rsidRPr="00560AF5">
              <w:rPr>
                <w:b w:val="0"/>
                <w:i/>
                <w:iCs/>
                <w:sz w:val="22"/>
                <w:szCs w:val="22"/>
              </w:rPr>
              <w:t xml:space="preserve"> without </w:t>
            </w:r>
            <w:r>
              <w:rPr>
                <w:b w:val="0"/>
                <w:i/>
                <w:iCs/>
                <w:sz w:val="22"/>
                <w:szCs w:val="22"/>
              </w:rPr>
              <w:t>c</w:t>
            </w:r>
            <w:r w:rsidRPr="00560AF5">
              <w:rPr>
                <w:b w:val="0"/>
                <w:i/>
                <w:iCs/>
                <w:sz w:val="22"/>
                <w:szCs w:val="22"/>
              </w:rPr>
              <w:t>anceller</w:t>
            </w:r>
          </w:p>
        </w:tc>
        <w:tc>
          <w:tcPr>
            <w:tcW w:w="3128" w:type="dxa"/>
            <w:vAlign w:val="center"/>
          </w:tcPr>
          <w:p w14:paraId="56217755" w14:textId="77777777" w:rsidR="008E0FF6" w:rsidRPr="00560AF5" w:rsidRDefault="008E0FF6" w:rsidP="008E0FF6">
            <w:pPr>
              <w:pStyle w:val="Caption"/>
              <w:widowControl w:val="0"/>
              <w:numPr>
                <w:ilvl w:val="0"/>
                <w:numId w:val="29"/>
              </w:numPr>
              <w:spacing w:before="0" w:after="0" w:line="264" w:lineRule="auto"/>
              <w:jc w:val="center"/>
              <w:rPr>
                <w:b w:val="0"/>
                <w:bCs/>
                <w:i/>
                <w:iCs/>
                <w:sz w:val="22"/>
                <w:szCs w:val="22"/>
              </w:rPr>
            </w:pPr>
            <w:r w:rsidRPr="00560AF5">
              <w:rPr>
                <w:b w:val="0"/>
                <w:i/>
                <w:iCs/>
                <w:sz w:val="22"/>
                <w:szCs w:val="22"/>
              </w:rPr>
              <w:t xml:space="preserve">Beamforming + </w:t>
            </w:r>
            <w:proofErr w:type="spellStart"/>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ulling</w:t>
            </w:r>
            <w:proofErr w:type="spellEnd"/>
            <w:r w:rsidRPr="00560AF5">
              <w:rPr>
                <w:b w:val="0"/>
                <w:i/>
                <w:iCs/>
                <w:sz w:val="22"/>
                <w:szCs w:val="22"/>
              </w:rPr>
              <w:t xml:space="preserve"> with </w:t>
            </w:r>
            <w:r>
              <w:rPr>
                <w:b w:val="0"/>
                <w:i/>
                <w:iCs/>
                <w:sz w:val="22"/>
                <w:szCs w:val="22"/>
              </w:rPr>
              <w:t>c</w:t>
            </w:r>
            <w:r w:rsidRPr="00560AF5">
              <w:rPr>
                <w:b w:val="0"/>
                <w:i/>
                <w:iCs/>
                <w:sz w:val="22"/>
                <w:szCs w:val="22"/>
              </w:rPr>
              <w:t>anceller</w:t>
            </w:r>
          </w:p>
        </w:tc>
      </w:tr>
    </w:tbl>
    <w:p w14:paraId="60463594" w14:textId="77777777" w:rsidR="008E0FF6" w:rsidRPr="006B1369" w:rsidRDefault="008E0FF6" w:rsidP="008E0FF6">
      <w:pPr>
        <w:pStyle w:val="Caption"/>
        <w:jc w:val="center"/>
        <w:rPr>
          <w:i/>
          <w:iCs/>
          <w:sz w:val="22"/>
          <w:szCs w:val="22"/>
        </w:rPr>
      </w:pPr>
      <w:bookmarkStart w:id="35" w:name="_Ref96701608"/>
      <w:r w:rsidRPr="006B1369">
        <w:rPr>
          <w:i/>
          <w:iCs/>
          <w:sz w:val="22"/>
          <w:szCs w:val="22"/>
        </w:rPr>
        <w:t xml:space="preserve">Figure </w:t>
      </w:r>
      <w:r w:rsidRPr="006B1369">
        <w:rPr>
          <w:i/>
          <w:iCs/>
          <w:sz w:val="22"/>
          <w:szCs w:val="22"/>
        </w:rPr>
        <w:fldChar w:fldCharType="begin"/>
      </w:r>
      <w:r w:rsidRPr="006B1369">
        <w:rPr>
          <w:i/>
          <w:iCs/>
          <w:sz w:val="22"/>
          <w:szCs w:val="22"/>
        </w:rPr>
        <w:instrText xml:space="preserve"> SEQ Figure \* ARABIC </w:instrText>
      </w:r>
      <w:r w:rsidRPr="006B1369">
        <w:rPr>
          <w:i/>
          <w:iCs/>
          <w:sz w:val="22"/>
          <w:szCs w:val="22"/>
        </w:rPr>
        <w:fldChar w:fldCharType="separate"/>
      </w:r>
      <w:r>
        <w:rPr>
          <w:i/>
          <w:iCs/>
          <w:noProof/>
          <w:sz w:val="22"/>
          <w:szCs w:val="22"/>
        </w:rPr>
        <w:t>11</w:t>
      </w:r>
      <w:r w:rsidRPr="006B1369">
        <w:rPr>
          <w:i/>
          <w:iCs/>
          <w:sz w:val="22"/>
          <w:szCs w:val="22"/>
        </w:rPr>
        <w:fldChar w:fldCharType="end"/>
      </w:r>
      <w:bookmarkEnd w:id="35"/>
      <w:r w:rsidRPr="006B1369">
        <w:rPr>
          <w:i/>
          <w:iCs/>
          <w:sz w:val="22"/>
          <w:szCs w:val="22"/>
        </w:rPr>
        <w:t xml:space="preserve">: 48+16 SBFD </w:t>
      </w:r>
      <w:r>
        <w:rPr>
          <w:i/>
          <w:iCs/>
          <w:sz w:val="22"/>
          <w:szCs w:val="22"/>
        </w:rPr>
        <w:t>c</w:t>
      </w:r>
      <w:r w:rsidRPr="006B1369">
        <w:rPr>
          <w:i/>
          <w:iCs/>
          <w:sz w:val="22"/>
          <w:szCs w:val="22"/>
        </w:rPr>
        <w:t xml:space="preserve">onfiguration: Combined </w:t>
      </w:r>
      <w:r>
        <w:rPr>
          <w:i/>
          <w:iCs/>
          <w:sz w:val="22"/>
          <w:szCs w:val="22"/>
        </w:rPr>
        <w:t>s</w:t>
      </w:r>
      <w:r w:rsidRPr="006B1369">
        <w:rPr>
          <w:i/>
          <w:iCs/>
          <w:sz w:val="22"/>
          <w:szCs w:val="22"/>
        </w:rPr>
        <w:t>elf-</w:t>
      </w:r>
      <w:r>
        <w:rPr>
          <w:i/>
          <w:iCs/>
          <w:sz w:val="22"/>
          <w:szCs w:val="22"/>
        </w:rPr>
        <w:t>i</w:t>
      </w:r>
      <w:r w:rsidRPr="006B1369">
        <w:rPr>
          <w:i/>
          <w:iCs/>
          <w:sz w:val="22"/>
          <w:szCs w:val="22"/>
        </w:rPr>
        <w:t xml:space="preserve">nterference </w:t>
      </w:r>
      <w:r>
        <w:rPr>
          <w:i/>
          <w:iCs/>
          <w:sz w:val="22"/>
          <w:szCs w:val="22"/>
        </w:rPr>
        <w:t>b</w:t>
      </w:r>
      <w:r w:rsidRPr="006B1369">
        <w:rPr>
          <w:i/>
          <w:iCs/>
          <w:sz w:val="22"/>
          <w:szCs w:val="22"/>
        </w:rPr>
        <w:t xml:space="preserve">locker </w:t>
      </w:r>
      <w:r>
        <w:rPr>
          <w:i/>
          <w:iCs/>
          <w:sz w:val="22"/>
          <w:szCs w:val="22"/>
        </w:rPr>
        <w:t>c</w:t>
      </w:r>
      <w:r w:rsidRPr="006B1369">
        <w:rPr>
          <w:i/>
          <w:iCs/>
          <w:sz w:val="22"/>
          <w:szCs w:val="22"/>
        </w:rPr>
        <w:t>hannels per RX</w:t>
      </w:r>
      <w:r>
        <w:rPr>
          <w:i/>
          <w:iCs/>
          <w:sz w:val="22"/>
          <w:szCs w:val="22"/>
        </w:rPr>
        <w:t xml:space="preserve">. Each line represents the TX </w:t>
      </w:r>
      <w:proofErr w:type="spellStart"/>
      <w:r>
        <w:rPr>
          <w:i/>
          <w:iCs/>
          <w:sz w:val="22"/>
          <w:szCs w:val="22"/>
        </w:rPr>
        <w:t>beamformed</w:t>
      </w:r>
      <w:proofErr w:type="spellEnd"/>
      <w:r>
        <w:rPr>
          <w:i/>
          <w:iCs/>
          <w:sz w:val="22"/>
          <w:szCs w:val="22"/>
        </w:rPr>
        <w:t xml:space="preserve"> channel at one of the 16 receivers.</w:t>
      </w:r>
    </w:p>
    <w:tbl>
      <w:tblPr>
        <w:tblStyle w:val="TableGrid"/>
        <w:tblW w:w="93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3120"/>
        <w:gridCol w:w="3135"/>
      </w:tblGrid>
      <w:tr w:rsidR="008E0FF6" w14:paraId="6B08BBA4" w14:textId="77777777" w:rsidTr="003D33C7">
        <w:trPr>
          <w:jc w:val="center"/>
        </w:trPr>
        <w:tc>
          <w:tcPr>
            <w:tcW w:w="3119" w:type="dxa"/>
            <w:vAlign w:val="center"/>
          </w:tcPr>
          <w:p w14:paraId="008266BB" w14:textId="77777777" w:rsidR="008E0FF6" w:rsidRDefault="008E0FF6" w:rsidP="003D33C7">
            <w:pPr>
              <w:keepNext/>
              <w:widowControl w:val="0"/>
              <w:spacing w:line="264" w:lineRule="auto"/>
              <w:jc w:val="center"/>
            </w:pPr>
            <w:r>
              <w:rPr>
                <w:noProof/>
              </w:rPr>
              <w:drawing>
                <wp:inline distT="0" distB="0" distL="0" distR="0" wp14:anchorId="2CB3E094" wp14:editId="0BBB680F">
                  <wp:extent cx="1982004" cy="1486503"/>
                  <wp:effectExtent l="0" t="0" r="0" b="0"/>
                  <wp:docPr id="422" name="Picture 4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vAlign w:val="center"/>
          </w:tcPr>
          <w:p w14:paraId="25ABBFFE" w14:textId="77777777" w:rsidR="008E0FF6" w:rsidRDefault="008E0FF6" w:rsidP="003D33C7">
            <w:pPr>
              <w:keepNext/>
              <w:widowControl w:val="0"/>
              <w:spacing w:line="264" w:lineRule="auto"/>
              <w:jc w:val="center"/>
            </w:pPr>
            <w:r>
              <w:rPr>
                <w:noProof/>
              </w:rPr>
              <w:drawing>
                <wp:inline distT="0" distB="0" distL="0" distR="0" wp14:anchorId="2F93B635" wp14:editId="50C1CFEB">
                  <wp:extent cx="1982004" cy="1486503"/>
                  <wp:effectExtent l="0" t="0" r="0" b="0"/>
                  <wp:docPr id="435" name="Picture 4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5" w:type="dxa"/>
            <w:vAlign w:val="center"/>
          </w:tcPr>
          <w:p w14:paraId="48F1459F" w14:textId="77777777" w:rsidR="008E0FF6" w:rsidRDefault="008E0FF6" w:rsidP="003D33C7">
            <w:pPr>
              <w:keepNext/>
              <w:widowControl w:val="0"/>
              <w:spacing w:line="264" w:lineRule="auto"/>
              <w:jc w:val="center"/>
            </w:pPr>
            <w:r>
              <w:rPr>
                <w:noProof/>
              </w:rPr>
              <w:drawing>
                <wp:inline distT="0" distB="0" distL="0" distR="0" wp14:anchorId="36523AD8" wp14:editId="0BA84D75">
                  <wp:extent cx="1982004" cy="1486503"/>
                  <wp:effectExtent l="0" t="0" r="0" b="0"/>
                  <wp:docPr id="436" name="Picture 4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560AF5" w14:paraId="4FF07D3F" w14:textId="77777777" w:rsidTr="003D33C7">
        <w:trPr>
          <w:jc w:val="center"/>
        </w:trPr>
        <w:tc>
          <w:tcPr>
            <w:tcW w:w="3119" w:type="dxa"/>
            <w:vAlign w:val="center"/>
          </w:tcPr>
          <w:p w14:paraId="491360B0" w14:textId="77777777" w:rsidR="008E0FF6" w:rsidRPr="00560AF5" w:rsidRDefault="008E0FF6" w:rsidP="008E0FF6">
            <w:pPr>
              <w:pStyle w:val="Caption"/>
              <w:widowControl w:val="0"/>
              <w:numPr>
                <w:ilvl w:val="0"/>
                <w:numId w:val="30"/>
              </w:numPr>
              <w:spacing w:before="0" w:after="0" w:line="264" w:lineRule="auto"/>
              <w:jc w:val="center"/>
              <w:rPr>
                <w:b w:val="0"/>
                <w:bCs/>
                <w:i/>
                <w:iCs/>
                <w:sz w:val="22"/>
                <w:szCs w:val="22"/>
              </w:rPr>
            </w:pPr>
            <w:r w:rsidRPr="00560AF5">
              <w:rPr>
                <w:b w:val="0"/>
                <w:i/>
                <w:iCs/>
                <w:sz w:val="22"/>
                <w:szCs w:val="22"/>
              </w:rPr>
              <w:t xml:space="preserve">Basic </w:t>
            </w:r>
            <w:r>
              <w:rPr>
                <w:b w:val="0"/>
                <w:i/>
                <w:iCs/>
                <w:sz w:val="22"/>
                <w:szCs w:val="22"/>
              </w:rPr>
              <w:t>b</w:t>
            </w:r>
            <w:r w:rsidRPr="00560AF5">
              <w:rPr>
                <w:b w:val="0"/>
                <w:i/>
                <w:iCs/>
                <w:sz w:val="22"/>
                <w:szCs w:val="22"/>
              </w:rPr>
              <w:t>eamforming</w:t>
            </w:r>
          </w:p>
        </w:tc>
        <w:tc>
          <w:tcPr>
            <w:tcW w:w="3120" w:type="dxa"/>
            <w:vAlign w:val="center"/>
          </w:tcPr>
          <w:p w14:paraId="07711F2D" w14:textId="77777777" w:rsidR="008E0FF6" w:rsidRPr="00560AF5" w:rsidRDefault="008E0FF6" w:rsidP="008E0FF6">
            <w:pPr>
              <w:pStyle w:val="Caption"/>
              <w:widowControl w:val="0"/>
              <w:numPr>
                <w:ilvl w:val="0"/>
                <w:numId w:val="30"/>
              </w:numPr>
              <w:spacing w:before="0" w:after="0" w:line="264" w:lineRule="auto"/>
              <w:jc w:val="center"/>
              <w:rPr>
                <w:b w:val="0"/>
                <w:bCs/>
                <w:i/>
                <w:iCs/>
                <w:sz w:val="22"/>
                <w:szCs w:val="22"/>
              </w:rPr>
            </w:pPr>
            <w:r w:rsidRPr="00560AF5">
              <w:rPr>
                <w:b w:val="0"/>
                <w:i/>
                <w:iCs/>
                <w:sz w:val="22"/>
                <w:szCs w:val="22"/>
              </w:rPr>
              <w:t xml:space="preserve">Beamforming + </w:t>
            </w:r>
            <w:proofErr w:type="spellStart"/>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ulling</w:t>
            </w:r>
            <w:proofErr w:type="spellEnd"/>
            <w:r w:rsidRPr="00560AF5">
              <w:rPr>
                <w:b w:val="0"/>
                <w:i/>
                <w:iCs/>
                <w:sz w:val="22"/>
                <w:szCs w:val="22"/>
              </w:rPr>
              <w:t xml:space="preserve"> without </w:t>
            </w:r>
            <w:r>
              <w:rPr>
                <w:b w:val="0"/>
                <w:i/>
                <w:iCs/>
                <w:sz w:val="22"/>
                <w:szCs w:val="22"/>
              </w:rPr>
              <w:t>c</w:t>
            </w:r>
            <w:r w:rsidRPr="00560AF5">
              <w:rPr>
                <w:b w:val="0"/>
                <w:i/>
                <w:iCs/>
                <w:sz w:val="22"/>
                <w:szCs w:val="22"/>
              </w:rPr>
              <w:t>anceller</w:t>
            </w:r>
          </w:p>
        </w:tc>
        <w:tc>
          <w:tcPr>
            <w:tcW w:w="3135" w:type="dxa"/>
            <w:vAlign w:val="center"/>
          </w:tcPr>
          <w:p w14:paraId="19C5AFA8" w14:textId="77777777" w:rsidR="008E0FF6" w:rsidRPr="00560AF5" w:rsidRDefault="008E0FF6" w:rsidP="008E0FF6">
            <w:pPr>
              <w:pStyle w:val="Caption"/>
              <w:keepNext/>
              <w:widowControl w:val="0"/>
              <w:numPr>
                <w:ilvl w:val="0"/>
                <w:numId w:val="30"/>
              </w:numPr>
              <w:spacing w:before="0" w:after="0" w:line="264" w:lineRule="auto"/>
              <w:jc w:val="center"/>
              <w:rPr>
                <w:b w:val="0"/>
                <w:bCs/>
                <w:i/>
                <w:iCs/>
                <w:sz w:val="22"/>
                <w:szCs w:val="22"/>
              </w:rPr>
            </w:pPr>
            <w:r w:rsidRPr="00560AF5">
              <w:rPr>
                <w:b w:val="0"/>
                <w:i/>
                <w:iCs/>
                <w:sz w:val="22"/>
                <w:szCs w:val="22"/>
              </w:rPr>
              <w:t xml:space="preserve">Beamforming + </w:t>
            </w:r>
            <w:proofErr w:type="spellStart"/>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ulling</w:t>
            </w:r>
            <w:proofErr w:type="spellEnd"/>
            <w:r w:rsidRPr="00560AF5">
              <w:rPr>
                <w:b w:val="0"/>
                <w:i/>
                <w:iCs/>
                <w:sz w:val="22"/>
                <w:szCs w:val="22"/>
              </w:rPr>
              <w:t xml:space="preserve"> with </w:t>
            </w:r>
            <w:r>
              <w:rPr>
                <w:b w:val="0"/>
                <w:i/>
                <w:iCs/>
                <w:sz w:val="22"/>
                <w:szCs w:val="22"/>
              </w:rPr>
              <w:t>c</w:t>
            </w:r>
            <w:r w:rsidRPr="00560AF5">
              <w:rPr>
                <w:b w:val="0"/>
                <w:i/>
                <w:iCs/>
                <w:sz w:val="22"/>
                <w:szCs w:val="22"/>
              </w:rPr>
              <w:t>anceller</w:t>
            </w:r>
          </w:p>
        </w:tc>
      </w:tr>
    </w:tbl>
    <w:p w14:paraId="5801C316" w14:textId="77777777" w:rsidR="008E0FF6" w:rsidRPr="006B1369" w:rsidRDefault="008E0FF6" w:rsidP="008E0FF6">
      <w:pPr>
        <w:pStyle w:val="Caption"/>
        <w:jc w:val="center"/>
        <w:rPr>
          <w:i/>
          <w:iCs/>
          <w:sz w:val="22"/>
          <w:szCs w:val="22"/>
        </w:rPr>
      </w:pPr>
      <w:bookmarkStart w:id="36" w:name="_Ref96701612"/>
      <w:r w:rsidRPr="006B1369">
        <w:rPr>
          <w:i/>
          <w:iCs/>
          <w:sz w:val="22"/>
          <w:szCs w:val="22"/>
        </w:rPr>
        <w:t xml:space="preserve">Figure </w:t>
      </w:r>
      <w:r w:rsidRPr="006B1369">
        <w:rPr>
          <w:i/>
          <w:iCs/>
          <w:sz w:val="22"/>
          <w:szCs w:val="22"/>
        </w:rPr>
        <w:fldChar w:fldCharType="begin"/>
      </w:r>
      <w:r w:rsidRPr="006B1369">
        <w:rPr>
          <w:i/>
          <w:iCs/>
          <w:sz w:val="22"/>
          <w:szCs w:val="22"/>
        </w:rPr>
        <w:instrText xml:space="preserve"> SEQ Figure \* ARABIC </w:instrText>
      </w:r>
      <w:r w:rsidRPr="006B1369">
        <w:rPr>
          <w:i/>
          <w:iCs/>
          <w:sz w:val="22"/>
          <w:szCs w:val="22"/>
        </w:rPr>
        <w:fldChar w:fldCharType="separate"/>
      </w:r>
      <w:r>
        <w:rPr>
          <w:i/>
          <w:iCs/>
          <w:noProof/>
          <w:sz w:val="22"/>
          <w:szCs w:val="22"/>
        </w:rPr>
        <w:t>12</w:t>
      </w:r>
      <w:r w:rsidRPr="006B1369">
        <w:rPr>
          <w:i/>
          <w:iCs/>
          <w:sz w:val="22"/>
          <w:szCs w:val="22"/>
        </w:rPr>
        <w:fldChar w:fldCharType="end"/>
      </w:r>
      <w:bookmarkEnd w:id="36"/>
      <w:r w:rsidRPr="006B1369">
        <w:rPr>
          <w:i/>
          <w:iCs/>
          <w:sz w:val="22"/>
          <w:szCs w:val="22"/>
        </w:rPr>
        <w:t xml:space="preserve">: 48+16 SBFD </w:t>
      </w:r>
      <w:r>
        <w:rPr>
          <w:i/>
          <w:iCs/>
          <w:sz w:val="22"/>
          <w:szCs w:val="22"/>
        </w:rPr>
        <w:t>c</w:t>
      </w:r>
      <w:r w:rsidRPr="006B1369">
        <w:rPr>
          <w:i/>
          <w:iCs/>
          <w:sz w:val="22"/>
          <w:szCs w:val="22"/>
        </w:rPr>
        <w:t xml:space="preserve">onfiguration: Combined </w:t>
      </w:r>
      <w:r>
        <w:rPr>
          <w:i/>
          <w:iCs/>
          <w:sz w:val="22"/>
          <w:szCs w:val="22"/>
        </w:rPr>
        <w:t>s</w:t>
      </w:r>
      <w:r w:rsidRPr="006B1369">
        <w:rPr>
          <w:i/>
          <w:iCs/>
          <w:sz w:val="22"/>
          <w:szCs w:val="22"/>
        </w:rPr>
        <w:t>elf-</w:t>
      </w:r>
      <w:r>
        <w:rPr>
          <w:i/>
          <w:iCs/>
          <w:sz w:val="22"/>
          <w:szCs w:val="22"/>
        </w:rPr>
        <w:t>i</w:t>
      </w:r>
      <w:r w:rsidRPr="006B1369">
        <w:rPr>
          <w:i/>
          <w:iCs/>
          <w:sz w:val="22"/>
          <w:szCs w:val="22"/>
        </w:rPr>
        <w:t xml:space="preserve">nterference ACL </w:t>
      </w:r>
      <w:r>
        <w:rPr>
          <w:i/>
          <w:iCs/>
          <w:sz w:val="22"/>
          <w:szCs w:val="22"/>
        </w:rPr>
        <w:t>c</w:t>
      </w:r>
      <w:r w:rsidRPr="006B1369">
        <w:rPr>
          <w:i/>
          <w:iCs/>
          <w:sz w:val="22"/>
          <w:szCs w:val="22"/>
        </w:rPr>
        <w:t>hannels per TX</w:t>
      </w:r>
      <w:r>
        <w:rPr>
          <w:i/>
          <w:iCs/>
          <w:sz w:val="22"/>
          <w:szCs w:val="22"/>
        </w:rPr>
        <w:t xml:space="preserve">. Each line represents the RX </w:t>
      </w:r>
      <w:proofErr w:type="spellStart"/>
      <w:r>
        <w:rPr>
          <w:i/>
          <w:iCs/>
          <w:sz w:val="22"/>
          <w:szCs w:val="22"/>
        </w:rPr>
        <w:t>beamformed</w:t>
      </w:r>
      <w:proofErr w:type="spellEnd"/>
      <w:r>
        <w:rPr>
          <w:i/>
          <w:iCs/>
          <w:sz w:val="22"/>
          <w:szCs w:val="22"/>
        </w:rPr>
        <w:t xml:space="preserve"> channel from one of the 48 transmitters.</w:t>
      </w:r>
    </w:p>
    <w:tbl>
      <w:tblPr>
        <w:tblStyle w:val="TableGrid"/>
        <w:tblW w:w="62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3120"/>
      </w:tblGrid>
      <w:tr w:rsidR="008E0FF6" w14:paraId="610947CC" w14:textId="77777777" w:rsidTr="003D33C7">
        <w:trPr>
          <w:jc w:val="center"/>
        </w:trPr>
        <w:tc>
          <w:tcPr>
            <w:tcW w:w="3119" w:type="dxa"/>
            <w:vAlign w:val="center"/>
          </w:tcPr>
          <w:p w14:paraId="56A5FDBB" w14:textId="77777777" w:rsidR="008E0FF6" w:rsidRDefault="008E0FF6" w:rsidP="003D33C7">
            <w:pPr>
              <w:keepNext/>
              <w:widowControl w:val="0"/>
              <w:spacing w:line="264" w:lineRule="auto"/>
              <w:jc w:val="center"/>
            </w:pPr>
            <w:r>
              <w:rPr>
                <w:noProof/>
              </w:rPr>
              <w:drawing>
                <wp:inline distT="0" distB="0" distL="0" distR="0" wp14:anchorId="52B044F0" wp14:editId="4F51974F">
                  <wp:extent cx="1858128" cy="1486502"/>
                  <wp:effectExtent l="0" t="0" r="0" b="0"/>
                  <wp:docPr id="440" name="Picture 440"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line chart, histo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58128" cy="1486502"/>
                          </a:xfrm>
                          <a:prstGeom prst="rect">
                            <a:avLst/>
                          </a:prstGeom>
                        </pic:spPr>
                      </pic:pic>
                    </a:graphicData>
                  </a:graphic>
                </wp:inline>
              </w:drawing>
            </w:r>
          </w:p>
        </w:tc>
        <w:tc>
          <w:tcPr>
            <w:tcW w:w="3120" w:type="dxa"/>
            <w:vAlign w:val="center"/>
          </w:tcPr>
          <w:p w14:paraId="3903C780" w14:textId="77777777" w:rsidR="008E0FF6" w:rsidRDefault="008E0FF6" w:rsidP="003D33C7">
            <w:pPr>
              <w:keepNext/>
              <w:widowControl w:val="0"/>
              <w:spacing w:line="264" w:lineRule="auto"/>
              <w:jc w:val="center"/>
            </w:pPr>
            <w:r>
              <w:rPr>
                <w:noProof/>
              </w:rPr>
              <w:drawing>
                <wp:inline distT="0" distB="0" distL="0" distR="0" wp14:anchorId="08268FAA" wp14:editId="4A6217B1">
                  <wp:extent cx="1858128" cy="1486502"/>
                  <wp:effectExtent l="0" t="0" r="0" b="0"/>
                  <wp:docPr id="441" name="Picture 44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 histo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58128" cy="1486502"/>
                          </a:xfrm>
                          <a:prstGeom prst="rect">
                            <a:avLst/>
                          </a:prstGeom>
                        </pic:spPr>
                      </pic:pic>
                    </a:graphicData>
                  </a:graphic>
                </wp:inline>
              </w:drawing>
            </w:r>
          </w:p>
        </w:tc>
      </w:tr>
      <w:tr w:rsidR="008E0FF6" w:rsidRPr="00560AF5" w14:paraId="4D449513" w14:textId="77777777" w:rsidTr="003D33C7">
        <w:trPr>
          <w:jc w:val="center"/>
        </w:trPr>
        <w:tc>
          <w:tcPr>
            <w:tcW w:w="3119" w:type="dxa"/>
            <w:vAlign w:val="center"/>
          </w:tcPr>
          <w:p w14:paraId="3C145632" w14:textId="77777777" w:rsidR="008E0FF6" w:rsidRPr="00560AF5" w:rsidRDefault="008E0FF6" w:rsidP="008E0FF6">
            <w:pPr>
              <w:pStyle w:val="Caption"/>
              <w:widowControl w:val="0"/>
              <w:numPr>
                <w:ilvl w:val="0"/>
                <w:numId w:val="31"/>
              </w:numPr>
              <w:spacing w:before="0" w:after="0" w:line="264" w:lineRule="auto"/>
              <w:jc w:val="center"/>
              <w:rPr>
                <w:b w:val="0"/>
                <w:bCs/>
                <w:i/>
                <w:iCs/>
                <w:sz w:val="22"/>
                <w:szCs w:val="22"/>
              </w:rPr>
            </w:pPr>
            <w:r w:rsidRPr="00560AF5">
              <w:rPr>
                <w:b w:val="0"/>
                <w:i/>
                <w:iCs/>
                <w:sz w:val="22"/>
                <w:szCs w:val="22"/>
              </w:rPr>
              <w:t xml:space="preserve">TX Array </w:t>
            </w:r>
            <w:r>
              <w:rPr>
                <w:b w:val="0"/>
                <w:i/>
                <w:iCs/>
                <w:sz w:val="22"/>
                <w:szCs w:val="22"/>
              </w:rPr>
              <w:t>b</w:t>
            </w:r>
            <w:r w:rsidRPr="00560AF5">
              <w:rPr>
                <w:b w:val="0"/>
                <w:i/>
                <w:iCs/>
                <w:sz w:val="22"/>
                <w:szCs w:val="22"/>
              </w:rPr>
              <w:t xml:space="preserve">eamforming </w:t>
            </w:r>
            <w:r>
              <w:rPr>
                <w:b w:val="0"/>
                <w:i/>
                <w:iCs/>
                <w:sz w:val="22"/>
                <w:szCs w:val="22"/>
              </w:rPr>
              <w:t>g</w:t>
            </w:r>
            <w:r w:rsidRPr="00560AF5">
              <w:rPr>
                <w:b w:val="0"/>
                <w:i/>
                <w:iCs/>
                <w:sz w:val="22"/>
                <w:szCs w:val="22"/>
              </w:rPr>
              <w:t>ain</w:t>
            </w:r>
          </w:p>
        </w:tc>
        <w:tc>
          <w:tcPr>
            <w:tcW w:w="3120" w:type="dxa"/>
            <w:vAlign w:val="center"/>
          </w:tcPr>
          <w:p w14:paraId="733B8404" w14:textId="77777777" w:rsidR="008E0FF6" w:rsidRPr="00560AF5" w:rsidRDefault="008E0FF6" w:rsidP="008E0FF6">
            <w:pPr>
              <w:pStyle w:val="Caption"/>
              <w:keepNext/>
              <w:widowControl w:val="0"/>
              <w:numPr>
                <w:ilvl w:val="0"/>
                <w:numId w:val="31"/>
              </w:numPr>
              <w:spacing w:before="0" w:after="0" w:line="264" w:lineRule="auto"/>
              <w:jc w:val="center"/>
              <w:rPr>
                <w:b w:val="0"/>
                <w:bCs/>
                <w:i/>
                <w:iCs/>
                <w:sz w:val="22"/>
                <w:szCs w:val="22"/>
              </w:rPr>
            </w:pPr>
            <w:r w:rsidRPr="00560AF5">
              <w:rPr>
                <w:b w:val="0"/>
                <w:i/>
                <w:iCs/>
                <w:sz w:val="22"/>
                <w:szCs w:val="22"/>
              </w:rPr>
              <w:t xml:space="preserve">RX Array </w:t>
            </w:r>
            <w:r>
              <w:rPr>
                <w:b w:val="0"/>
                <w:i/>
                <w:iCs/>
                <w:sz w:val="22"/>
                <w:szCs w:val="22"/>
              </w:rPr>
              <w:t>b</w:t>
            </w:r>
            <w:r w:rsidRPr="00560AF5">
              <w:rPr>
                <w:b w:val="0"/>
                <w:i/>
                <w:iCs/>
                <w:sz w:val="22"/>
                <w:szCs w:val="22"/>
              </w:rPr>
              <w:t xml:space="preserve">eamforming </w:t>
            </w:r>
            <w:r>
              <w:rPr>
                <w:b w:val="0"/>
                <w:i/>
                <w:iCs/>
                <w:sz w:val="22"/>
                <w:szCs w:val="22"/>
              </w:rPr>
              <w:t>g</w:t>
            </w:r>
            <w:r w:rsidRPr="00560AF5">
              <w:rPr>
                <w:b w:val="0"/>
                <w:i/>
                <w:iCs/>
                <w:sz w:val="22"/>
                <w:szCs w:val="22"/>
              </w:rPr>
              <w:t>ain</w:t>
            </w:r>
          </w:p>
        </w:tc>
      </w:tr>
    </w:tbl>
    <w:p w14:paraId="5B17CB0C" w14:textId="77777777" w:rsidR="008E0FF6" w:rsidRPr="00560AF5" w:rsidRDefault="008E0FF6" w:rsidP="008E0FF6">
      <w:pPr>
        <w:pStyle w:val="Caption"/>
        <w:jc w:val="center"/>
        <w:rPr>
          <w:i/>
          <w:iCs/>
          <w:sz w:val="22"/>
          <w:szCs w:val="22"/>
        </w:rPr>
      </w:pPr>
      <w:bookmarkStart w:id="37" w:name="_Ref96701856"/>
      <w:r w:rsidRPr="00560AF5">
        <w:rPr>
          <w:i/>
          <w:iCs/>
          <w:sz w:val="22"/>
          <w:szCs w:val="22"/>
        </w:rPr>
        <w:t xml:space="preserve">Figure </w:t>
      </w:r>
      <w:r w:rsidRPr="00560AF5">
        <w:rPr>
          <w:i/>
          <w:iCs/>
          <w:sz w:val="22"/>
          <w:szCs w:val="22"/>
        </w:rPr>
        <w:fldChar w:fldCharType="begin"/>
      </w:r>
      <w:r w:rsidRPr="00560AF5">
        <w:rPr>
          <w:i/>
          <w:iCs/>
          <w:sz w:val="22"/>
          <w:szCs w:val="22"/>
        </w:rPr>
        <w:instrText xml:space="preserve"> SEQ Figure \* ARABIC </w:instrText>
      </w:r>
      <w:r w:rsidRPr="00560AF5">
        <w:rPr>
          <w:i/>
          <w:iCs/>
          <w:sz w:val="22"/>
          <w:szCs w:val="22"/>
        </w:rPr>
        <w:fldChar w:fldCharType="separate"/>
      </w:r>
      <w:r>
        <w:rPr>
          <w:i/>
          <w:iCs/>
          <w:noProof/>
          <w:sz w:val="22"/>
          <w:szCs w:val="22"/>
        </w:rPr>
        <w:t>13</w:t>
      </w:r>
      <w:r w:rsidRPr="00560AF5">
        <w:rPr>
          <w:i/>
          <w:iCs/>
          <w:sz w:val="22"/>
          <w:szCs w:val="22"/>
        </w:rPr>
        <w:fldChar w:fldCharType="end"/>
      </w:r>
      <w:bookmarkEnd w:id="37"/>
      <w:r w:rsidRPr="00560AF5">
        <w:rPr>
          <w:i/>
          <w:iCs/>
          <w:sz w:val="22"/>
          <w:szCs w:val="22"/>
        </w:rPr>
        <w:t xml:space="preserve">: </w:t>
      </w:r>
      <w:r>
        <w:rPr>
          <w:i/>
          <w:iCs/>
          <w:sz w:val="22"/>
          <w:szCs w:val="22"/>
        </w:rPr>
        <w:t>48+16</w:t>
      </w:r>
      <w:r w:rsidRPr="00560AF5">
        <w:rPr>
          <w:i/>
          <w:iCs/>
          <w:sz w:val="22"/>
          <w:szCs w:val="22"/>
        </w:rPr>
        <w:t xml:space="preserve"> SBFD </w:t>
      </w:r>
      <w:r>
        <w:rPr>
          <w:i/>
          <w:iCs/>
          <w:sz w:val="22"/>
          <w:szCs w:val="22"/>
        </w:rPr>
        <w:t>c</w:t>
      </w:r>
      <w:r w:rsidRPr="00560AF5">
        <w:rPr>
          <w:i/>
          <w:iCs/>
          <w:sz w:val="22"/>
          <w:szCs w:val="22"/>
        </w:rPr>
        <w:t xml:space="preserve">onfiguration: TX / RX </w:t>
      </w:r>
      <w:r>
        <w:rPr>
          <w:i/>
          <w:iCs/>
          <w:sz w:val="22"/>
          <w:szCs w:val="22"/>
        </w:rPr>
        <w:t>a</w:t>
      </w:r>
      <w:r w:rsidRPr="00560AF5">
        <w:rPr>
          <w:i/>
          <w:iCs/>
          <w:sz w:val="22"/>
          <w:szCs w:val="22"/>
        </w:rPr>
        <w:t xml:space="preserve">rray </w:t>
      </w:r>
      <w:r>
        <w:rPr>
          <w:i/>
          <w:iCs/>
          <w:sz w:val="22"/>
          <w:szCs w:val="22"/>
        </w:rPr>
        <w:t>b</w:t>
      </w:r>
      <w:r w:rsidRPr="00560AF5">
        <w:rPr>
          <w:i/>
          <w:iCs/>
          <w:sz w:val="22"/>
          <w:szCs w:val="22"/>
        </w:rPr>
        <w:t>eam</w:t>
      </w:r>
      <w:r>
        <w:rPr>
          <w:i/>
          <w:iCs/>
          <w:sz w:val="22"/>
          <w:szCs w:val="22"/>
        </w:rPr>
        <w:t xml:space="preserve"> p</w:t>
      </w:r>
      <w:r w:rsidRPr="00560AF5">
        <w:rPr>
          <w:i/>
          <w:iCs/>
          <w:sz w:val="22"/>
          <w:szCs w:val="22"/>
        </w:rPr>
        <w:t>atterns</w:t>
      </w:r>
    </w:p>
    <w:p w14:paraId="3AD580B3" w14:textId="77777777" w:rsidR="008E0FF6" w:rsidRDefault="008E0FF6" w:rsidP="008E0FF6">
      <w:pPr>
        <w:widowControl w:val="0"/>
        <w:spacing w:line="264" w:lineRule="auto"/>
        <w:jc w:val="both"/>
      </w:pPr>
      <w:r>
        <w:rPr>
          <w:i/>
          <w:iCs/>
        </w:rPr>
        <w:fldChar w:fldCharType="begin"/>
      </w:r>
      <w:r>
        <w:rPr>
          <w:i/>
          <w:iCs/>
        </w:rPr>
        <w:instrText xml:space="preserve"> REF _Ref96701608 \h </w:instrText>
      </w:r>
      <w:r>
        <w:rPr>
          <w:i/>
          <w:iCs/>
        </w:rPr>
      </w:r>
      <w:r>
        <w:rPr>
          <w:i/>
          <w:iCs/>
        </w:rPr>
        <w:fldChar w:fldCharType="separate"/>
      </w:r>
      <w:r w:rsidRPr="006B1369">
        <w:rPr>
          <w:i/>
          <w:iCs/>
        </w:rPr>
        <w:t>Figure</w:t>
      </w:r>
      <w:r>
        <w:rPr>
          <w:i/>
          <w:iCs/>
        </w:rPr>
        <w:t>s</w:t>
      </w:r>
      <w:r w:rsidRPr="006B1369">
        <w:rPr>
          <w:i/>
          <w:iCs/>
        </w:rPr>
        <w:t xml:space="preserve"> </w:t>
      </w:r>
      <w:r>
        <w:rPr>
          <w:i/>
          <w:iCs/>
          <w:noProof/>
        </w:rPr>
        <w:t>11</w:t>
      </w:r>
      <w:r>
        <w:rPr>
          <w:i/>
          <w:iCs/>
        </w:rPr>
        <w:fldChar w:fldCharType="end"/>
      </w:r>
      <w:r w:rsidRPr="00950A73">
        <w:t xml:space="preserve"> and </w:t>
      </w:r>
      <w:r>
        <w:fldChar w:fldCharType="begin"/>
      </w:r>
      <w:r>
        <w:instrText xml:space="preserve"> REF _Ref96701612 \h </w:instrText>
      </w:r>
      <w:r>
        <w:fldChar w:fldCharType="separate"/>
      </w:r>
      <w:r>
        <w:rPr>
          <w:i/>
          <w:iCs/>
          <w:noProof/>
        </w:rPr>
        <w:t>12</w:t>
      </w:r>
      <w:r>
        <w:fldChar w:fldCharType="end"/>
      </w:r>
      <w:r>
        <w:t xml:space="preserve"> show the simulation results for the 48+16 SBFD configuration. Unlike 32+32, the </w:t>
      </w:r>
      <w:r>
        <w:lastRenderedPageBreak/>
        <w:t>blocker rejection performance can be improved even without cancellers (</w:t>
      </w:r>
      <w:r>
        <w:fldChar w:fldCharType="begin"/>
      </w:r>
      <w:r>
        <w:instrText xml:space="preserve"> REF _Ref96701608 \h </w:instrText>
      </w:r>
      <w:r>
        <w:fldChar w:fldCharType="separate"/>
      </w:r>
      <w:r w:rsidRPr="006B1369">
        <w:rPr>
          <w:i/>
          <w:iCs/>
        </w:rPr>
        <w:t xml:space="preserve">Figure </w:t>
      </w:r>
      <w:r>
        <w:rPr>
          <w:i/>
          <w:iCs/>
          <w:noProof/>
        </w:rPr>
        <w:t>11</w:t>
      </w:r>
      <w:r>
        <w:fldChar w:fldCharType="end"/>
      </w:r>
      <w:r w:rsidRPr="007844AA">
        <w:rPr>
          <w:i/>
          <w:iCs/>
        </w:rPr>
        <w:t>(b)</w:t>
      </w:r>
      <w:r>
        <w:t xml:space="preserve">). This is because 48 transmit beamforming coefficients do have sufficient degrees of freedom to null at each of the 16 receive antenna elements with a 1.8dB loss of TX beamforming gain, as seen in </w:t>
      </w:r>
      <w:r>
        <w:fldChar w:fldCharType="begin"/>
      </w:r>
      <w:r>
        <w:instrText xml:space="preserve"> REF _Ref96701856 \h </w:instrText>
      </w:r>
      <w:r>
        <w:fldChar w:fldCharType="separate"/>
      </w:r>
      <w:r w:rsidRPr="00560AF5">
        <w:rPr>
          <w:i/>
          <w:iCs/>
        </w:rPr>
        <w:t xml:space="preserve">Figure </w:t>
      </w:r>
      <w:r>
        <w:rPr>
          <w:i/>
          <w:iCs/>
          <w:noProof/>
        </w:rPr>
        <w:t>13</w:t>
      </w:r>
      <w:r>
        <w:fldChar w:fldCharType="end"/>
      </w:r>
      <w:r w:rsidRPr="007844AA">
        <w:rPr>
          <w:i/>
          <w:iCs/>
        </w:rPr>
        <w:t>(a)</w:t>
      </w:r>
      <w:r>
        <w:t xml:space="preserve">. However, the degrees of freedom for ACL rejection have decreased even further, since 16 receive beamforming coefficients need to null 48 transmit elements. Therefore, while </w:t>
      </w:r>
      <w:proofErr w:type="spellStart"/>
      <w:r>
        <w:t>beamnulling</w:t>
      </w:r>
      <w:proofErr w:type="spellEnd"/>
      <w:r>
        <w:t xml:space="preserve"> in this case can achieve sufficient blocker rejection, it cannot provide the needed ACL rejection, as can be seen in </w:t>
      </w:r>
      <w:r>
        <w:fldChar w:fldCharType="begin"/>
      </w:r>
      <w:r>
        <w:instrText xml:space="preserve"> REF _Ref96701612 \h </w:instrText>
      </w:r>
      <w:r>
        <w:fldChar w:fldCharType="separate"/>
      </w:r>
      <w:r w:rsidRPr="006B1369">
        <w:rPr>
          <w:i/>
          <w:iCs/>
        </w:rPr>
        <w:t xml:space="preserve">Figure </w:t>
      </w:r>
      <w:r>
        <w:rPr>
          <w:i/>
          <w:iCs/>
          <w:noProof/>
        </w:rPr>
        <w:t>12</w:t>
      </w:r>
      <w:r>
        <w:fldChar w:fldCharType="end"/>
      </w:r>
      <w:r w:rsidRPr="007844AA">
        <w:rPr>
          <w:i/>
          <w:iCs/>
        </w:rPr>
        <w:t>(b)</w:t>
      </w:r>
      <w:r>
        <w:t>.</w:t>
      </w:r>
    </w:p>
    <w:p w14:paraId="2BB717BD" w14:textId="77777777" w:rsidR="008E0FF6" w:rsidRDefault="008E0FF6" w:rsidP="008E0FF6">
      <w:pPr>
        <w:widowControl w:val="0"/>
        <w:spacing w:line="264" w:lineRule="auto"/>
        <w:jc w:val="both"/>
      </w:pPr>
      <w:r>
        <w:t>Joint optimization with cancellers can provide both blocker and ACL rejection by more than 30dB (</w:t>
      </w:r>
      <w:r>
        <w:fldChar w:fldCharType="begin"/>
      </w:r>
      <w:r>
        <w:instrText xml:space="preserve"> REF _Ref96701608 \h </w:instrText>
      </w:r>
      <w:r>
        <w:fldChar w:fldCharType="separate"/>
      </w:r>
      <w:r w:rsidRPr="006B1369">
        <w:rPr>
          <w:i/>
          <w:iCs/>
        </w:rPr>
        <w:t xml:space="preserve">Figure </w:t>
      </w:r>
      <w:r>
        <w:rPr>
          <w:i/>
          <w:iCs/>
          <w:noProof/>
        </w:rPr>
        <w:t>11</w:t>
      </w:r>
      <w:r>
        <w:fldChar w:fldCharType="end"/>
      </w:r>
      <w:r w:rsidRPr="00950A73">
        <w:rPr>
          <w:i/>
          <w:iCs/>
        </w:rPr>
        <w:t>(c)</w:t>
      </w:r>
      <w:r>
        <w:t xml:space="preserve">, </w:t>
      </w:r>
      <w:r>
        <w:fldChar w:fldCharType="begin"/>
      </w:r>
      <w:r>
        <w:instrText xml:space="preserve"> REF _Ref96701612 \h </w:instrText>
      </w:r>
      <w:r>
        <w:fldChar w:fldCharType="separate"/>
      </w:r>
      <w:r w:rsidRPr="006B1369">
        <w:rPr>
          <w:i/>
          <w:iCs/>
        </w:rPr>
        <w:t xml:space="preserve">Figure </w:t>
      </w:r>
      <w:r>
        <w:rPr>
          <w:i/>
          <w:iCs/>
          <w:noProof/>
        </w:rPr>
        <w:t>12</w:t>
      </w:r>
      <w:r>
        <w:fldChar w:fldCharType="end"/>
      </w:r>
      <w:r w:rsidRPr="00950A73">
        <w:rPr>
          <w:i/>
          <w:iCs/>
        </w:rPr>
        <w:t>(c)</w:t>
      </w:r>
      <w:r>
        <w:t>) with only a 0.1dB beamforming performance degradation (</w:t>
      </w:r>
      <w:r>
        <w:fldChar w:fldCharType="begin"/>
      </w:r>
      <w:r>
        <w:instrText xml:space="preserve"> REF _Ref96701856 \h </w:instrText>
      </w:r>
      <w:r>
        <w:fldChar w:fldCharType="separate"/>
      </w:r>
      <w:r w:rsidRPr="00560AF5">
        <w:rPr>
          <w:i/>
          <w:iCs/>
        </w:rPr>
        <w:t xml:space="preserve">Figure </w:t>
      </w:r>
      <w:r w:rsidRPr="00560AF5">
        <w:rPr>
          <w:i/>
          <w:iCs/>
          <w:noProof/>
        </w:rPr>
        <w:t>13</w:t>
      </w:r>
      <w:r>
        <w:fldChar w:fldCharType="end"/>
      </w:r>
      <w:r>
        <w:t>).</w:t>
      </w:r>
    </w:p>
    <w:p w14:paraId="2A1676CB" w14:textId="77777777" w:rsidR="008E0FF6" w:rsidRDefault="008E0FF6" w:rsidP="008E0FF6">
      <w:pPr>
        <w:keepNext/>
        <w:widowControl w:val="0"/>
        <w:spacing w:line="264" w:lineRule="auto"/>
        <w:jc w:val="center"/>
      </w:pPr>
      <w:r>
        <w:rPr>
          <w:noProof/>
        </w:rPr>
        <w:drawing>
          <wp:inline distT="0" distB="0" distL="0" distR="0" wp14:anchorId="3033BE37" wp14:editId="4C150072">
            <wp:extent cx="3155076" cy="2524060"/>
            <wp:effectExtent l="0" t="0" r="0" b="3810"/>
            <wp:docPr id="47" name="Picture 4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bar 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3155076" cy="2524060"/>
                    </a:xfrm>
                    <a:prstGeom prst="rect">
                      <a:avLst/>
                    </a:prstGeom>
                  </pic:spPr>
                </pic:pic>
              </a:graphicData>
            </a:graphic>
          </wp:inline>
        </w:drawing>
      </w:r>
    </w:p>
    <w:p w14:paraId="3AD80803" w14:textId="77777777" w:rsidR="008E0FF6" w:rsidRPr="00397009" w:rsidRDefault="008E0FF6" w:rsidP="008E0FF6">
      <w:pPr>
        <w:pStyle w:val="Caption"/>
        <w:jc w:val="center"/>
        <w:rPr>
          <w:i/>
          <w:iCs/>
          <w:sz w:val="22"/>
          <w:szCs w:val="22"/>
        </w:rPr>
      </w:pPr>
      <w:bookmarkStart w:id="38" w:name="_Ref96701934"/>
      <w:r w:rsidRPr="00397009">
        <w:rPr>
          <w:i/>
          <w:iCs/>
          <w:sz w:val="22"/>
          <w:szCs w:val="22"/>
        </w:rPr>
        <w:t xml:space="preserve">Figure </w:t>
      </w:r>
      <w:r w:rsidRPr="00397009">
        <w:rPr>
          <w:i/>
          <w:iCs/>
          <w:sz w:val="22"/>
          <w:szCs w:val="22"/>
        </w:rPr>
        <w:fldChar w:fldCharType="begin"/>
      </w:r>
      <w:r w:rsidRPr="00397009">
        <w:rPr>
          <w:i/>
          <w:iCs/>
          <w:sz w:val="22"/>
          <w:szCs w:val="22"/>
        </w:rPr>
        <w:instrText xml:space="preserve"> SEQ Figure \* ARABIC </w:instrText>
      </w:r>
      <w:r w:rsidRPr="00397009">
        <w:rPr>
          <w:i/>
          <w:iCs/>
          <w:sz w:val="22"/>
          <w:szCs w:val="22"/>
        </w:rPr>
        <w:fldChar w:fldCharType="separate"/>
      </w:r>
      <w:r>
        <w:rPr>
          <w:i/>
          <w:iCs/>
          <w:noProof/>
          <w:sz w:val="22"/>
          <w:szCs w:val="22"/>
        </w:rPr>
        <w:t>14</w:t>
      </w:r>
      <w:r w:rsidRPr="00397009">
        <w:rPr>
          <w:i/>
          <w:iCs/>
          <w:sz w:val="22"/>
          <w:szCs w:val="22"/>
        </w:rPr>
        <w:fldChar w:fldCharType="end"/>
      </w:r>
      <w:bookmarkEnd w:id="38"/>
      <w:r w:rsidRPr="00397009">
        <w:rPr>
          <w:i/>
          <w:iCs/>
          <w:sz w:val="22"/>
          <w:szCs w:val="22"/>
        </w:rPr>
        <w:t xml:space="preserve">: 32+32 SBFD </w:t>
      </w:r>
      <w:r>
        <w:rPr>
          <w:i/>
          <w:iCs/>
          <w:sz w:val="22"/>
          <w:szCs w:val="22"/>
        </w:rPr>
        <w:t>c</w:t>
      </w:r>
      <w:r w:rsidRPr="00397009">
        <w:rPr>
          <w:i/>
          <w:iCs/>
          <w:sz w:val="22"/>
          <w:szCs w:val="22"/>
        </w:rPr>
        <w:t xml:space="preserve">onfiguration: Receive </w:t>
      </w:r>
      <w:r>
        <w:rPr>
          <w:i/>
          <w:iCs/>
          <w:sz w:val="22"/>
          <w:szCs w:val="22"/>
        </w:rPr>
        <w:t>s</w:t>
      </w:r>
      <w:r w:rsidRPr="00397009">
        <w:rPr>
          <w:i/>
          <w:iCs/>
          <w:sz w:val="22"/>
          <w:szCs w:val="22"/>
        </w:rPr>
        <w:t xml:space="preserve">pectrum post RX </w:t>
      </w:r>
      <w:r>
        <w:rPr>
          <w:i/>
          <w:iCs/>
          <w:sz w:val="22"/>
          <w:szCs w:val="22"/>
        </w:rPr>
        <w:t>b</w:t>
      </w:r>
      <w:r w:rsidRPr="00397009">
        <w:rPr>
          <w:i/>
          <w:iCs/>
          <w:sz w:val="22"/>
          <w:szCs w:val="22"/>
        </w:rPr>
        <w:t>eamforming</w:t>
      </w:r>
    </w:p>
    <w:p w14:paraId="0CB832C2" w14:textId="77777777" w:rsidR="008E0FF6" w:rsidRDefault="008E0FF6" w:rsidP="008E0FF6">
      <w:pPr>
        <w:widowControl w:val="0"/>
        <w:spacing w:line="264" w:lineRule="auto"/>
        <w:jc w:val="both"/>
      </w:pPr>
      <w:r>
        <w:fldChar w:fldCharType="begin"/>
      </w:r>
      <w:r>
        <w:instrText xml:space="preserve"> REF _Ref96701934 \h </w:instrText>
      </w:r>
      <w:r>
        <w:fldChar w:fldCharType="separate"/>
      </w:r>
      <w:r w:rsidRPr="00397009">
        <w:rPr>
          <w:i/>
          <w:iCs/>
        </w:rPr>
        <w:t xml:space="preserve">Figure </w:t>
      </w:r>
      <w:r w:rsidRPr="00397009">
        <w:rPr>
          <w:i/>
          <w:iCs/>
          <w:noProof/>
        </w:rPr>
        <w:t>14</w:t>
      </w:r>
      <w:r>
        <w:fldChar w:fldCharType="end"/>
      </w:r>
      <w:r>
        <w:t xml:space="preserve"> shows the simulated receive signal spectrum for 48+16 case. As expected, the </w:t>
      </w:r>
      <w:proofErr w:type="spellStart"/>
      <w:r>
        <w:t>beamnulling</w:t>
      </w:r>
      <w:proofErr w:type="spellEnd"/>
      <w:r>
        <w:t xml:space="preserve"> without canceller can reject the blocker signal sufficiently. However, its rejection on the ACL channel is insignificant resulting in a significant amount of added on-channel noise at the receiver. Joint optimization with the canceller rejects both the blocker and the ACL signal significantly by using the added degrees of freedom due to the cancellers.</w:t>
      </w:r>
    </w:p>
    <w:p w14:paraId="118003E3" w14:textId="77777777" w:rsidR="008E0FF6" w:rsidRPr="00BA4606" w:rsidRDefault="008E0FF6" w:rsidP="008E0FF6">
      <w:pPr>
        <w:pStyle w:val="Heading2"/>
        <w:keepLines/>
        <w:numPr>
          <w:ilvl w:val="1"/>
          <w:numId w:val="24"/>
        </w:numPr>
        <w:spacing w:before="200" w:after="120" w:line="276" w:lineRule="auto"/>
      </w:pPr>
      <w:bookmarkStart w:id="39" w:name="_Toc109727912"/>
      <w:r>
        <w:t>Multipath Environment</w:t>
      </w:r>
      <w:bookmarkEnd w:id="39"/>
    </w:p>
    <w:p w14:paraId="7721D2E9" w14:textId="77777777" w:rsidR="008E0FF6" w:rsidRDefault="008E0FF6" w:rsidP="008E0FF6">
      <w:pPr>
        <w:widowControl w:val="0"/>
        <w:spacing w:line="264" w:lineRule="auto"/>
        <w:jc w:val="both"/>
      </w:pPr>
      <w:r>
        <w:t xml:space="preserve">The results so far have only considered direct antenna element to element crosstalk. However, in real-world scenarios, additional crosstalk occurs from far-away reflectors such as buildings across the streets. This type of crosstalk has much longer group delay compared to direct crosstalk. The longer crosstalk elements necessitate each canceller to have longer delay taps in addition to short delay taps. </w:t>
      </w:r>
    </w:p>
    <w:p w14:paraId="67A51E5E" w14:textId="77777777" w:rsidR="008E0FF6" w:rsidRDefault="008E0FF6" w:rsidP="008E0FF6">
      <w:pPr>
        <w:keepNext/>
        <w:widowControl w:val="0"/>
        <w:spacing w:line="264" w:lineRule="auto"/>
        <w:jc w:val="center"/>
      </w:pPr>
      <w:r>
        <w:rPr>
          <w:noProof/>
        </w:rPr>
        <w:lastRenderedPageBreak/>
        <w:drawing>
          <wp:inline distT="0" distB="0" distL="0" distR="0" wp14:anchorId="5CBF05A8" wp14:editId="2748DB9E">
            <wp:extent cx="3028438" cy="2191538"/>
            <wp:effectExtent l="0" t="0" r="0" b="5715"/>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060648" cy="2214847"/>
                    </a:xfrm>
                    <a:prstGeom prst="rect">
                      <a:avLst/>
                    </a:prstGeom>
                  </pic:spPr>
                </pic:pic>
              </a:graphicData>
            </a:graphic>
          </wp:inline>
        </w:drawing>
      </w:r>
    </w:p>
    <w:p w14:paraId="448AE160" w14:textId="77777777" w:rsidR="008E0FF6" w:rsidRPr="00BA4606" w:rsidRDefault="008E0FF6" w:rsidP="008E0FF6">
      <w:pPr>
        <w:pStyle w:val="Caption"/>
        <w:jc w:val="center"/>
        <w:rPr>
          <w:i/>
          <w:iCs/>
          <w:sz w:val="22"/>
          <w:szCs w:val="22"/>
        </w:rPr>
      </w:pPr>
      <w:bookmarkStart w:id="40" w:name="_Ref96702100"/>
      <w:r w:rsidRPr="00BA4606">
        <w:rPr>
          <w:i/>
          <w:iCs/>
          <w:sz w:val="22"/>
          <w:szCs w:val="22"/>
        </w:rPr>
        <w:t xml:space="preserve">Figure </w:t>
      </w:r>
      <w:r w:rsidRPr="00BA4606">
        <w:rPr>
          <w:i/>
          <w:iCs/>
          <w:sz w:val="22"/>
          <w:szCs w:val="22"/>
        </w:rPr>
        <w:fldChar w:fldCharType="begin"/>
      </w:r>
      <w:r w:rsidRPr="00BA4606">
        <w:rPr>
          <w:i/>
          <w:iCs/>
          <w:sz w:val="22"/>
          <w:szCs w:val="22"/>
        </w:rPr>
        <w:instrText xml:space="preserve"> SEQ Figure \* ARABIC </w:instrText>
      </w:r>
      <w:r w:rsidRPr="00BA4606">
        <w:rPr>
          <w:i/>
          <w:iCs/>
          <w:sz w:val="22"/>
          <w:szCs w:val="22"/>
        </w:rPr>
        <w:fldChar w:fldCharType="separate"/>
      </w:r>
      <w:r>
        <w:rPr>
          <w:i/>
          <w:iCs/>
          <w:noProof/>
          <w:sz w:val="22"/>
          <w:szCs w:val="22"/>
        </w:rPr>
        <w:t>15</w:t>
      </w:r>
      <w:r w:rsidRPr="00BA4606">
        <w:rPr>
          <w:i/>
          <w:iCs/>
          <w:sz w:val="22"/>
          <w:szCs w:val="22"/>
        </w:rPr>
        <w:fldChar w:fldCharType="end"/>
      </w:r>
      <w:bookmarkEnd w:id="40"/>
      <w:r w:rsidRPr="00BA4606">
        <w:rPr>
          <w:i/>
          <w:iCs/>
          <w:sz w:val="22"/>
          <w:szCs w:val="22"/>
        </w:rPr>
        <w:t>: Delay-</w:t>
      </w:r>
      <w:r>
        <w:rPr>
          <w:i/>
          <w:iCs/>
          <w:sz w:val="22"/>
          <w:szCs w:val="22"/>
        </w:rPr>
        <w:t>i</w:t>
      </w:r>
      <w:r w:rsidRPr="00BA4606">
        <w:rPr>
          <w:i/>
          <w:iCs/>
          <w:sz w:val="22"/>
          <w:szCs w:val="22"/>
        </w:rPr>
        <w:t xml:space="preserve">solation </w:t>
      </w:r>
      <w:r>
        <w:rPr>
          <w:i/>
          <w:iCs/>
          <w:sz w:val="22"/>
          <w:szCs w:val="22"/>
        </w:rPr>
        <w:t>p</w:t>
      </w:r>
      <w:r w:rsidRPr="00BA4606">
        <w:rPr>
          <w:i/>
          <w:iCs/>
          <w:sz w:val="22"/>
          <w:szCs w:val="22"/>
        </w:rPr>
        <w:t xml:space="preserve">rofile of </w:t>
      </w:r>
      <w:r>
        <w:rPr>
          <w:i/>
          <w:iCs/>
          <w:sz w:val="22"/>
          <w:szCs w:val="22"/>
        </w:rPr>
        <w:t>the s</w:t>
      </w:r>
      <w:r w:rsidRPr="00BA4606">
        <w:rPr>
          <w:i/>
          <w:iCs/>
          <w:sz w:val="22"/>
          <w:szCs w:val="22"/>
        </w:rPr>
        <w:t xml:space="preserve">imulated </w:t>
      </w:r>
      <w:r>
        <w:rPr>
          <w:i/>
          <w:iCs/>
          <w:sz w:val="22"/>
          <w:szCs w:val="22"/>
        </w:rPr>
        <w:t>m</w:t>
      </w:r>
      <w:r w:rsidRPr="00BA4606">
        <w:rPr>
          <w:i/>
          <w:iCs/>
          <w:sz w:val="22"/>
          <w:szCs w:val="22"/>
        </w:rPr>
        <w:t xml:space="preserve">ultipath </w:t>
      </w:r>
      <w:r>
        <w:rPr>
          <w:i/>
          <w:iCs/>
          <w:sz w:val="22"/>
          <w:szCs w:val="22"/>
        </w:rPr>
        <w:t>c</w:t>
      </w:r>
      <w:r w:rsidRPr="00BA4606">
        <w:rPr>
          <w:i/>
          <w:iCs/>
          <w:sz w:val="22"/>
          <w:szCs w:val="22"/>
        </w:rPr>
        <w:t xml:space="preserve">hannel </w:t>
      </w:r>
      <w:r>
        <w:rPr>
          <w:i/>
          <w:iCs/>
          <w:sz w:val="22"/>
          <w:szCs w:val="22"/>
        </w:rPr>
        <w:t>w</w:t>
      </w:r>
      <w:r w:rsidRPr="00BA4606">
        <w:rPr>
          <w:i/>
          <w:iCs/>
          <w:sz w:val="22"/>
          <w:szCs w:val="22"/>
        </w:rPr>
        <w:t xml:space="preserve">ith 6 </w:t>
      </w:r>
      <w:r>
        <w:rPr>
          <w:i/>
          <w:iCs/>
          <w:sz w:val="22"/>
          <w:szCs w:val="22"/>
        </w:rPr>
        <w:t>r</w:t>
      </w:r>
      <w:r w:rsidRPr="00BA4606">
        <w:rPr>
          <w:i/>
          <w:iCs/>
          <w:sz w:val="22"/>
          <w:szCs w:val="22"/>
        </w:rPr>
        <w:t xml:space="preserve">eflectors. Isolation </w:t>
      </w:r>
      <w:r>
        <w:rPr>
          <w:i/>
          <w:iCs/>
          <w:sz w:val="22"/>
          <w:szCs w:val="22"/>
        </w:rPr>
        <w:t>d</w:t>
      </w:r>
      <w:r w:rsidRPr="00BA4606">
        <w:rPr>
          <w:i/>
          <w:iCs/>
          <w:sz w:val="22"/>
          <w:szCs w:val="22"/>
        </w:rPr>
        <w:t xml:space="preserve">istribution </w:t>
      </w:r>
      <w:r>
        <w:rPr>
          <w:i/>
          <w:iCs/>
          <w:sz w:val="22"/>
          <w:szCs w:val="22"/>
        </w:rPr>
        <w:t>c</w:t>
      </w:r>
      <w:r w:rsidRPr="00BA4606">
        <w:rPr>
          <w:i/>
          <w:iCs/>
          <w:sz w:val="22"/>
          <w:szCs w:val="22"/>
        </w:rPr>
        <w:t xml:space="preserve">omes </w:t>
      </w:r>
      <w:r>
        <w:rPr>
          <w:i/>
          <w:iCs/>
          <w:sz w:val="22"/>
          <w:szCs w:val="22"/>
        </w:rPr>
        <w:t>f</w:t>
      </w:r>
      <w:r w:rsidRPr="00BA4606">
        <w:rPr>
          <w:i/>
          <w:iCs/>
          <w:sz w:val="22"/>
          <w:szCs w:val="22"/>
        </w:rPr>
        <w:t xml:space="preserve">rom </w:t>
      </w:r>
      <w:r>
        <w:rPr>
          <w:i/>
          <w:iCs/>
          <w:sz w:val="22"/>
          <w:szCs w:val="22"/>
        </w:rPr>
        <w:t>v</w:t>
      </w:r>
      <w:r w:rsidRPr="00BA4606">
        <w:rPr>
          <w:i/>
          <w:iCs/>
          <w:sz w:val="22"/>
          <w:szCs w:val="22"/>
        </w:rPr>
        <w:t>arying T</w:t>
      </w:r>
      <w:r>
        <w:rPr>
          <w:i/>
          <w:iCs/>
          <w:sz w:val="22"/>
          <w:szCs w:val="22"/>
        </w:rPr>
        <w:t>X</w:t>
      </w:r>
      <w:r w:rsidRPr="00BA4606">
        <w:rPr>
          <w:i/>
          <w:iCs/>
          <w:sz w:val="22"/>
          <w:szCs w:val="22"/>
        </w:rPr>
        <w:t>/R</w:t>
      </w:r>
      <w:r>
        <w:rPr>
          <w:i/>
          <w:iCs/>
          <w:sz w:val="22"/>
          <w:szCs w:val="22"/>
        </w:rPr>
        <w:t>X</w:t>
      </w:r>
      <w:r w:rsidRPr="00BA4606">
        <w:rPr>
          <w:i/>
          <w:iCs/>
          <w:sz w:val="22"/>
          <w:szCs w:val="22"/>
        </w:rPr>
        <w:t xml:space="preserve"> </w:t>
      </w:r>
      <w:r>
        <w:rPr>
          <w:i/>
          <w:iCs/>
          <w:sz w:val="22"/>
          <w:szCs w:val="22"/>
        </w:rPr>
        <w:t>b</w:t>
      </w:r>
      <w:r w:rsidRPr="00BA4606">
        <w:rPr>
          <w:i/>
          <w:iCs/>
          <w:sz w:val="22"/>
          <w:szCs w:val="22"/>
        </w:rPr>
        <w:t xml:space="preserve">eamforming </w:t>
      </w:r>
      <w:r>
        <w:rPr>
          <w:i/>
          <w:iCs/>
          <w:sz w:val="22"/>
          <w:szCs w:val="22"/>
        </w:rPr>
        <w:t>d</w:t>
      </w:r>
      <w:r w:rsidRPr="00BA4606">
        <w:rPr>
          <w:i/>
          <w:iCs/>
          <w:sz w:val="22"/>
          <w:szCs w:val="22"/>
        </w:rPr>
        <w:t>irections</w:t>
      </w:r>
    </w:p>
    <w:p w14:paraId="1EF508ED" w14:textId="77777777" w:rsidR="008E0FF6" w:rsidRDefault="008E0FF6" w:rsidP="008E0FF6">
      <w:pPr>
        <w:widowControl w:val="0"/>
        <w:spacing w:line="264" w:lineRule="auto"/>
        <w:jc w:val="both"/>
      </w:pPr>
      <w:r>
        <w:fldChar w:fldCharType="begin"/>
      </w:r>
      <w:r>
        <w:instrText xml:space="preserve"> REF _Ref96702100 \h </w:instrText>
      </w:r>
      <w:r>
        <w:fldChar w:fldCharType="separate"/>
      </w:r>
      <w:r w:rsidRPr="00BA4606">
        <w:rPr>
          <w:i/>
          <w:iCs/>
        </w:rPr>
        <w:t xml:space="preserve">Figure </w:t>
      </w:r>
      <w:r w:rsidRPr="00BA4606">
        <w:rPr>
          <w:i/>
          <w:iCs/>
          <w:noProof/>
        </w:rPr>
        <w:t>15</w:t>
      </w:r>
      <w:r>
        <w:fldChar w:fldCharType="end"/>
      </w:r>
      <w:r>
        <w:t xml:space="preserve"> shows an example of such a multipath environment. The x axis shows the delay of multipath reflection components, and the y axis shows the </w:t>
      </w:r>
      <w:proofErr w:type="spellStart"/>
      <w:r>
        <w:t>pathloss</w:t>
      </w:r>
      <w:proofErr w:type="spellEnd"/>
      <w:r>
        <w:t xml:space="preserve"> distribution for each path across different beamforming settings.</w:t>
      </w:r>
    </w:p>
    <w:p w14:paraId="09E6761A" w14:textId="77777777" w:rsidR="009F56E1" w:rsidRDefault="009F56E1" w:rsidP="008E0FF6">
      <w:pPr>
        <w:widowControl w:val="0"/>
        <w:spacing w:line="264" w:lineRule="auto"/>
        <w:jc w:val="both"/>
      </w:pPr>
    </w:p>
    <w:p w14:paraId="396438E6" w14:textId="77777777" w:rsidR="008E0FF6" w:rsidRDefault="008E0FF6" w:rsidP="008E0FF6">
      <w:pPr>
        <w:widowControl w:val="0"/>
        <w:spacing w:line="264" w:lineRule="auto"/>
        <w:jc w:val="both"/>
      </w:pPr>
      <w:r>
        <w:t xml:space="preserve">The shortest component, also the strongest, comes from direct element-to-element crosstalk, and the longer delay crosstalk components come from randomly placed reflectors further away. The distribution of isolation for each component comes from various beamforming angles of the transmitter and the receiver. We simulated the channel with </w:t>
      </w:r>
      <w:proofErr w:type="spellStart"/>
      <w:r>
        <w:t>pathloss</w:t>
      </w:r>
      <w:proofErr w:type="spellEnd"/>
      <w:r>
        <w:t xml:space="preserve"> exponent of 3, therefore each doubling in path length results in 9dB more </w:t>
      </w:r>
      <w:proofErr w:type="spellStart"/>
      <w:r>
        <w:t>pathloss</w:t>
      </w:r>
      <w:proofErr w:type="spellEnd"/>
      <w:r>
        <w:t>.</w:t>
      </w:r>
    </w:p>
    <w:p w14:paraId="54E7B05C" w14:textId="77777777" w:rsidR="008E0FF6" w:rsidRDefault="008E0FF6" w:rsidP="008E0FF6">
      <w:pPr>
        <w:widowControl w:val="0"/>
        <w:spacing w:line="264" w:lineRule="auto"/>
        <w:jc w:val="both"/>
      </w:pPr>
      <w:r>
        <w:t>The main question is the delay coverage requirement for canceller taps to enable SBFD in this example. More delay coverage needed in the canceller taps would require more hardware complexity for the canceller.</w:t>
      </w:r>
    </w:p>
    <w:p w14:paraId="694D83A8" w14:textId="77777777" w:rsidR="009F56E1" w:rsidRDefault="009F56E1" w:rsidP="008E0FF6">
      <w:pPr>
        <w:widowControl w:val="0"/>
        <w:spacing w:line="264" w:lineRule="auto"/>
        <w:jc w:val="both"/>
      </w:pPr>
    </w:p>
    <w:p w14:paraId="5765AD56" w14:textId="77777777" w:rsidR="008E0FF6" w:rsidRDefault="008E0FF6" w:rsidP="008E0FF6">
      <w:pPr>
        <w:widowControl w:val="0"/>
        <w:spacing w:line="264" w:lineRule="auto"/>
        <w:jc w:val="both"/>
      </w:pPr>
      <w:r>
        <w:t>Since the isolation target is around 100dB, long delay components greater than 100ns do not affect the SBFD performance, therefore canceller taps are not needed for such long delays. Furthermore, because beamforming can steer away from the reflector, multipath components that are only slightly stronger than 100dB can still be handled without requiring additional canceller hardware and without compromising much on beamforming gain. Therefore, the canceller in this case targets just the first two components at 10ns and 33ns.</w:t>
      </w:r>
    </w:p>
    <w:tbl>
      <w:tblPr>
        <w:tblStyle w:val="TableGrid"/>
        <w:tblW w:w="9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03"/>
        <w:gridCol w:w="3137"/>
        <w:gridCol w:w="3128"/>
      </w:tblGrid>
      <w:tr w:rsidR="008E0FF6" w14:paraId="2D0921AE" w14:textId="77777777" w:rsidTr="003D33C7">
        <w:tc>
          <w:tcPr>
            <w:tcW w:w="3103" w:type="dxa"/>
            <w:vAlign w:val="center"/>
          </w:tcPr>
          <w:p w14:paraId="72B79601" w14:textId="77777777" w:rsidR="008E0FF6" w:rsidRDefault="008E0FF6" w:rsidP="003D33C7">
            <w:pPr>
              <w:keepNext/>
              <w:widowControl w:val="0"/>
              <w:spacing w:line="264" w:lineRule="auto"/>
              <w:jc w:val="center"/>
            </w:pPr>
            <w:r>
              <w:rPr>
                <w:noProof/>
              </w:rPr>
              <w:drawing>
                <wp:inline distT="0" distB="0" distL="0" distR="0" wp14:anchorId="311E1138" wp14:editId="69875C7F">
                  <wp:extent cx="1982004" cy="1486503"/>
                  <wp:effectExtent l="0" t="0" r="0" b="0"/>
                  <wp:docPr id="60" name="Picture 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7" w:type="dxa"/>
            <w:vAlign w:val="center"/>
          </w:tcPr>
          <w:p w14:paraId="0802956F" w14:textId="77777777" w:rsidR="008E0FF6" w:rsidRDefault="008E0FF6" w:rsidP="003D33C7">
            <w:pPr>
              <w:keepNext/>
              <w:widowControl w:val="0"/>
              <w:spacing w:line="264" w:lineRule="auto"/>
              <w:jc w:val="center"/>
            </w:pPr>
            <w:r>
              <w:rPr>
                <w:noProof/>
              </w:rPr>
              <w:drawing>
                <wp:inline distT="0" distB="0" distL="0" distR="0" wp14:anchorId="08F45519" wp14:editId="20715535">
                  <wp:extent cx="1982004" cy="1486503"/>
                  <wp:effectExtent l="0" t="0" r="0" b="0"/>
                  <wp:docPr id="61" name="Picture 6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662B7A8B" w14:textId="77777777" w:rsidR="008E0FF6" w:rsidRDefault="008E0FF6" w:rsidP="003D33C7">
            <w:pPr>
              <w:keepNext/>
              <w:widowControl w:val="0"/>
              <w:spacing w:line="264" w:lineRule="auto"/>
              <w:jc w:val="center"/>
            </w:pPr>
            <w:r>
              <w:rPr>
                <w:noProof/>
              </w:rPr>
              <w:drawing>
                <wp:inline distT="0" distB="0" distL="0" distR="0" wp14:anchorId="36DEA3C7" wp14:editId="163DD4C0">
                  <wp:extent cx="1982004" cy="1486503"/>
                  <wp:effectExtent l="0" t="0" r="0" b="0"/>
                  <wp:docPr id="62" name="Picture 6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90098D" w14:paraId="4F268E30" w14:textId="77777777" w:rsidTr="003D33C7">
        <w:tc>
          <w:tcPr>
            <w:tcW w:w="3103" w:type="dxa"/>
            <w:vAlign w:val="center"/>
          </w:tcPr>
          <w:p w14:paraId="525DDB5D" w14:textId="77777777" w:rsidR="008E0FF6" w:rsidRPr="0090098D" w:rsidRDefault="008E0FF6" w:rsidP="008E0FF6">
            <w:pPr>
              <w:pStyle w:val="Caption"/>
              <w:widowControl w:val="0"/>
              <w:numPr>
                <w:ilvl w:val="0"/>
                <w:numId w:val="32"/>
              </w:numPr>
              <w:spacing w:before="0" w:after="0" w:line="264" w:lineRule="auto"/>
              <w:jc w:val="center"/>
              <w:rPr>
                <w:b w:val="0"/>
                <w:bCs/>
                <w:i/>
                <w:iCs/>
                <w:sz w:val="22"/>
                <w:szCs w:val="22"/>
              </w:rPr>
            </w:pPr>
            <w:r w:rsidRPr="0090098D">
              <w:rPr>
                <w:b w:val="0"/>
                <w:i/>
                <w:iCs/>
                <w:sz w:val="22"/>
                <w:szCs w:val="22"/>
              </w:rPr>
              <w:t xml:space="preserve">Basic </w:t>
            </w:r>
            <w:r>
              <w:rPr>
                <w:b w:val="0"/>
                <w:i/>
                <w:iCs/>
                <w:sz w:val="22"/>
                <w:szCs w:val="22"/>
              </w:rPr>
              <w:t>b</w:t>
            </w:r>
            <w:r w:rsidRPr="0090098D">
              <w:rPr>
                <w:b w:val="0"/>
                <w:i/>
                <w:iCs/>
                <w:sz w:val="22"/>
                <w:szCs w:val="22"/>
              </w:rPr>
              <w:t>eamforming</w:t>
            </w:r>
          </w:p>
        </w:tc>
        <w:tc>
          <w:tcPr>
            <w:tcW w:w="3137" w:type="dxa"/>
            <w:vAlign w:val="center"/>
          </w:tcPr>
          <w:p w14:paraId="75B55FBD" w14:textId="77777777" w:rsidR="008E0FF6" w:rsidRPr="0090098D" w:rsidRDefault="008E0FF6" w:rsidP="008E0FF6">
            <w:pPr>
              <w:pStyle w:val="Caption"/>
              <w:widowControl w:val="0"/>
              <w:numPr>
                <w:ilvl w:val="0"/>
                <w:numId w:val="32"/>
              </w:numPr>
              <w:spacing w:before="0" w:after="0" w:line="264" w:lineRule="auto"/>
              <w:jc w:val="center"/>
              <w:rPr>
                <w:b w:val="0"/>
                <w:bCs/>
                <w:i/>
                <w:iCs/>
                <w:sz w:val="22"/>
                <w:szCs w:val="22"/>
              </w:rPr>
            </w:pPr>
            <w:r w:rsidRPr="0090098D">
              <w:rPr>
                <w:b w:val="0"/>
                <w:i/>
                <w:iCs/>
                <w:sz w:val="22"/>
                <w:szCs w:val="22"/>
              </w:rPr>
              <w:t xml:space="preserve">Beamforming + </w:t>
            </w:r>
            <w:proofErr w:type="spellStart"/>
            <w:r>
              <w:rPr>
                <w:b w:val="0"/>
                <w:i/>
                <w:iCs/>
                <w:sz w:val="22"/>
                <w:szCs w:val="22"/>
              </w:rPr>
              <w:t>b</w:t>
            </w:r>
            <w:r w:rsidRPr="0090098D">
              <w:rPr>
                <w:b w:val="0"/>
                <w:i/>
                <w:iCs/>
                <w:sz w:val="22"/>
                <w:szCs w:val="22"/>
              </w:rPr>
              <w:t>eam</w:t>
            </w:r>
            <w:r>
              <w:rPr>
                <w:b w:val="0"/>
                <w:i/>
                <w:iCs/>
                <w:sz w:val="22"/>
                <w:szCs w:val="22"/>
              </w:rPr>
              <w:t>n</w:t>
            </w:r>
            <w:r w:rsidRPr="0090098D">
              <w:rPr>
                <w:b w:val="0"/>
                <w:i/>
                <w:iCs/>
                <w:sz w:val="22"/>
                <w:szCs w:val="22"/>
              </w:rPr>
              <w:t>ulling</w:t>
            </w:r>
            <w:proofErr w:type="spellEnd"/>
            <w:r w:rsidRPr="0090098D">
              <w:rPr>
                <w:b w:val="0"/>
                <w:i/>
                <w:iCs/>
                <w:sz w:val="22"/>
                <w:szCs w:val="22"/>
              </w:rPr>
              <w:t xml:space="preserve"> without </w:t>
            </w:r>
            <w:r>
              <w:rPr>
                <w:b w:val="0"/>
                <w:i/>
                <w:iCs/>
                <w:sz w:val="22"/>
                <w:szCs w:val="22"/>
              </w:rPr>
              <w:t>c</w:t>
            </w:r>
            <w:r w:rsidRPr="0090098D">
              <w:rPr>
                <w:b w:val="0"/>
                <w:i/>
                <w:iCs/>
                <w:sz w:val="22"/>
                <w:szCs w:val="22"/>
              </w:rPr>
              <w:t>anceller</w:t>
            </w:r>
          </w:p>
        </w:tc>
        <w:tc>
          <w:tcPr>
            <w:tcW w:w="3128" w:type="dxa"/>
            <w:vAlign w:val="center"/>
          </w:tcPr>
          <w:p w14:paraId="4A26D783" w14:textId="77777777" w:rsidR="008E0FF6" w:rsidRPr="0090098D" w:rsidRDefault="008E0FF6" w:rsidP="008E0FF6">
            <w:pPr>
              <w:pStyle w:val="Caption"/>
              <w:keepNext/>
              <w:widowControl w:val="0"/>
              <w:numPr>
                <w:ilvl w:val="0"/>
                <w:numId w:val="32"/>
              </w:numPr>
              <w:spacing w:before="0" w:after="0" w:line="264" w:lineRule="auto"/>
              <w:jc w:val="center"/>
              <w:rPr>
                <w:b w:val="0"/>
                <w:bCs/>
                <w:i/>
                <w:iCs/>
                <w:sz w:val="22"/>
                <w:szCs w:val="22"/>
              </w:rPr>
            </w:pPr>
            <w:r w:rsidRPr="0090098D">
              <w:rPr>
                <w:b w:val="0"/>
                <w:i/>
                <w:iCs/>
                <w:sz w:val="22"/>
                <w:szCs w:val="22"/>
              </w:rPr>
              <w:t xml:space="preserve">Beamforming + </w:t>
            </w:r>
            <w:proofErr w:type="spellStart"/>
            <w:r>
              <w:rPr>
                <w:b w:val="0"/>
                <w:i/>
                <w:iCs/>
                <w:sz w:val="22"/>
                <w:szCs w:val="22"/>
              </w:rPr>
              <w:t>b</w:t>
            </w:r>
            <w:r w:rsidRPr="0090098D">
              <w:rPr>
                <w:b w:val="0"/>
                <w:i/>
                <w:iCs/>
                <w:sz w:val="22"/>
                <w:szCs w:val="22"/>
              </w:rPr>
              <w:t>eam</w:t>
            </w:r>
            <w:r>
              <w:rPr>
                <w:b w:val="0"/>
                <w:i/>
                <w:iCs/>
                <w:sz w:val="22"/>
                <w:szCs w:val="22"/>
              </w:rPr>
              <w:t>n</w:t>
            </w:r>
            <w:r w:rsidRPr="0090098D">
              <w:rPr>
                <w:b w:val="0"/>
                <w:i/>
                <w:iCs/>
                <w:sz w:val="22"/>
                <w:szCs w:val="22"/>
              </w:rPr>
              <w:t>ulling</w:t>
            </w:r>
            <w:proofErr w:type="spellEnd"/>
            <w:r w:rsidRPr="0090098D">
              <w:rPr>
                <w:b w:val="0"/>
                <w:i/>
                <w:iCs/>
                <w:sz w:val="22"/>
                <w:szCs w:val="22"/>
              </w:rPr>
              <w:t xml:space="preserve"> with </w:t>
            </w:r>
            <w:r>
              <w:rPr>
                <w:b w:val="0"/>
                <w:i/>
                <w:iCs/>
                <w:sz w:val="22"/>
                <w:szCs w:val="22"/>
              </w:rPr>
              <w:t>c</w:t>
            </w:r>
            <w:r w:rsidRPr="0090098D">
              <w:rPr>
                <w:b w:val="0"/>
                <w:i/>
                <w:iCs/>
                <w:sz w:val="22"/>
                <w:szCs w:val="22"/>
              </w:rPr>
              <w:t>anceller</w:t>
            </w:r>
          </w:p>
        </w:tc>
      </w:tr>
    </w:tbl>
    <w:p w14:paraId="152999DD" w14:textId="77777777" w:rsidR="008E0FF6" w:rsidRPr="0090098D" w:rsidRDefault="008E0FF6" w:rsidP="008E0FF6">
      <w:pPr>
        <w:pStyle w:val="Caption"/>
        <w:jc w:val="center"/>
        <w:rPr>
          <w:i/>
          <w:iCs/>
          <w:sz w:val="22"/>
          <w:szCs w:val="22"/>
        </w:rPr>
      </w:pPr>
      <w:bookmarkStart w:id="41" w:name="_Ref96702801"/>
      <w:r w:rsidRPr="00BA4606">
        <w:rPr>
          <w:i/>
          <w:iCs/>
          <w:sz w:val="22"/>
          <w:szCs w:val="22"/>
        </w:rPr>
        <w:t xml:space="preserve">Figure </w:t>
      </w:r>
      <w:r w:rsidRPr="00BA4606">
        <w:rPr>
          <w:i/>
          <w:iCs/>
          <w:sz w:val="22"/>
          <w:szCs w:val="22"/>
        </w:rPr>
        <w:fldChar w:fldCharType="begin"/>
      </w:r>
      <w:r w:rsidRPr="00BA4606">
        <w:rPr>
          <w:i/>
          <w:iCs/>
          <w:sz w:val="22"/>
          <w:szCs w:val="22"/>
        </w:rPr>
        <w:instrText xml:space="preserve"> SEQ Figure \* ARABIC </w:instrText>
      </w:r>
      <w:r w:rsidRPr="00BA4606">
        <w:rPr>
          <w:i/>
          <w:iCs/>
          <w:sz w:val="22"/>
          <w:szCs w:val="22"/>
        </w:rPr>
        <w:fldChar w:fldCharType="separate"/>
      </w:r>
      <w:r>
        <w:rPr>
          <w:i/>
          <w:iCs/>
          <w:noProof/>
          <w:sz w:val="22"/>
          <w:szCs w:val="22"/>
        </w:rPr>
        <w:t>16</w:t>
      </w:r>
      <w:r w:rsidRPr="00BA4606">
        <w:rPr>
          <w:i/>
          <w:iCs/>
          <w:sz w:val="22"/>
          <w:szCs w:val="22"/>
        </w:rPr>
        <w:fldChar w:fldCharType="end"/>
      </w:r>
      <w:bookmarkEnd w:id="41"/>
      <w:r w:rsidRPr="00BA4606">
        <w:rPr>
          <w:i/>
          <w:iCs/>
          <w:sz w:val="22"/>
          <w:szCs w:val="22"/>
        </w:rPr>
        <w:t>:</w:t>
      </w:r>
      <w:r>
        <w:rPr>
          <w:i/>
          <w:iCs/>
          <w:sz w:val="22"/>
          <w:szCs w:val="22"/>
        </w:rPr>
        <w:t xml:space="preserve"> </w:t>
      </w:r>
      <w:r w:rsidRPr="00BA4606">
        <w:rPr>
          <w:i/>
          <w:iCs/>
          <w:sz w:val="22"/>
          <w:szCs w:val="22"/>
        </w:rPr>
        <w:t>32+32</w:t>
      </w:r>
      <w:r>
        <w:rPr>
          <w:i/>
          <w:iCs/>
          <w:sz w:val="22"/>
          <w:szCs w:val="22"/>
        </w:rPr>
        <w:t xml:space="preserve"> </w:t>
      </w:r>
      <w:r w:rsidRPr="00BA4606">
        <w:rPr>
          <w:i/>
          <w:iCs/>
          <w:sz w:val="22"/>
          <w:szCs w:val="22"/>
        </w:rPr>
        <w:t>SBFD</w:t>
      </w:r>
      <w:r>
        <w:rPr>
          <w:i/>
          <w:iCs/>
          <w:sz w:val="22"/>
          <w:szCs w:val="22"/>
        </w:rPr>
        <w:t xml:space="preserve"> c</w:t>
      </w:r>
      <w:r w:rsidRPr="00BA4606">
        <w:rPr>
          <w:i/>
          <w:iCs/>
          <w:sz w:val="22"/>
          <w:szCs w:val="22"/>
        </w:rPr>
        <w:t>onfiguration</w:t>
      </w:r>
      <w:r>
        <w:rPr>
          <w:i/>
          <w:iCs/>
          <w:sz w:val="22"/>
          <w:szCs w:val="22"/>
        </w:rPr>
        <w:t xml:space="preserve"> w</w:t>
      </w:r>
      <w:r w:rsidRPr="00BA4606">
        <w:rPr>
          <w:i/>
          <w:iCs/>
          <w:sz w:val="22"/>
          <w:szCs w:val="22"/>
        </w:rPr>
        <w:t xml:space="preserve">ith </w:t>
      </w:r>
      <w:r>
        <w:rPr>
          <w:i/>
          <w:iCs/>
          <w:sz w:val="22"/>
          <w:szCs w:val="22"/>
        </w:rPr>
        <w:t>m</w:t>
      </w:r>
      <w:r w:rsidRPr="00BA4606">
        <w:rPr>
          <w:i/>
          <w:iCs/>
          <w:sz w:val="22"/>
          <w:szCs w:val="22"/>
        </w:rPr>
        <w:t>ultipath:</w:t>
      </w:r>
      <w:r>
        <w:rPr>
          <w:i/>
          <w:iCs/>
          <w:sz w:val="22"/>
          <w:szCs w:val="22"/>
        </w:rPr>
        <w:t xml:space="preserve"> </w:t>
      </w:r>
      <w:r w:rsidRPr="00BA4606">
        <w:rPr>
          <w:i/>
          <w:iCs/>
          <w:sz w:val="22"/>
          <w:szCs w:val="22"/>
        </w:rPr>
        <w:t xml:space="preserve">Combined </w:t>
      </w:r>
      <w:r>
        <w:rPr>
          <w:i/>
          <w:iCs/>
          <w:sz w:val="22"/>
          <w:szCs w:val="22"/>
        </w:rPr>
        <w:t>s</w:t>
      </w:r>
      <w:r w:rsidRPr="00BA4606">
        <w:rPr>
          <w:i/>
          <w:iCs/>
          <w:sz w:val="22"/>
          <w:szCs w:val="22"/>
        </w:rPr>
        <w:t>elf-</w:t>
      </w:r>
      <w:r>
        <w:rPr>
          <w:i/>
          <w:iCs/>
          <w:sz w:val="22"/>
          <w:szCs w:val="22"/>
        </w:rPr>
        <w:t>i</w:t>
      </w:r>
      <w:r w:rsidRPr="00BA4606">
        <w:rPr>
          <w:i/>
          <w:iCs/>
          <w:sz w:val="22"/>
          <w:szCs w:val="22"/>
        </w:rPr>
        <w:t xml:space="preserve">nterference </w:t>
      </w:r>
      <w:r>
        <w:rPr>
          <w:i/>
          <w:iCs/>
          <w:sz w:val="22"/>
          <w:szCs w:val="22"/>
        </w:rPr>
        <w:t>b</w:t>
      </w:r>
      <w:r w:rsidRPr="00BA4606">
        <w:rPr>
          <w:i/>
          <w:iCs/>
          <w:sz w:val="22"/>
          <w:szCs w:val="22"/>
        </w:rPr>
        <w:t xml:space="preserve">locker </w:t>
      </w:r>
      <w:r>
        <w:rPr>
          <w:i/>
          <w:iCs/>
          <w:sz w:val="22"/>
          <w:szCs w:val="22"/>
        </w:rPr>
        <w:t>c</w:t>
      </w:r>
      <w:r w:rsidRPr="00BA4606">
        <w:rPr>
          <w:i/>
          <w:iCs/>
          <w:sz w:val="22"/>
          <w:szCs w:val="22"/>
        </w:rPr>
        <w:t>hannels per</w:t>
      </w:r>
      <w:r>
        <w:rPr>
          <w:i/>
          <w:iCs/>
          <w:sz w:val="22"/>
          <w:szCs w:val="22"/>
        </w:rPr>
        <w:t xml:space="preserve"> </w:t>
      </w:r>
      <w:r w:rsidRPr="00BA4606">
        <w:rPr>
          <w:i/>
          <w:iCs/>
          <w:sz w:val="22"/>
          <w:szCs w:val="22"/>
        </w:rPr>
        <w:t>RX</w:t>
      </w:r>
      <w:r>
        <w:rPr>
          <w:i/>
          <w:iCs/>
          <w:sz w:val="22"/>
          <w:szCs w:val="22"/>
        </w:rPr>
        <w:t xml:space="preserve">. Each line represents the TX </w:t>
      </w:r>
      <w:proofErr w:type="spellStart"/>
      <w:r>
        <w:rPr>
          <w:i/>
          <w:iCs/>
          <w:sz w:val="22"/>
          <w:szCs w:val="22"/>
        </w:rPr>
        <w:t>beamformed</w:t>
      </w:r>
      <w:proofErr w:type="spellEnd"/>
      <w:r>
        <w:rPr>
          <w:i/>
          <w:iCs/>
          <w:sz w:val="22"/>
          <w:szCs w:val="22"/>
        </w:rPr>
        <w:t xml:space="preserve"> channel at one of the 32 receivers.</w:t>
      </w:r>
    </w:p>
    <w:tbl>
      <w:tblPr>
        <w:tblStyle w:val="TableGrid"/>
        <w:tblW w:w="9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20"/>
        <w:gridCol w:w="3120"/>
        <w:gridCol w:w="3128"/>
      </w:tblGrid>
      <w:tr w:rsidR="008E0FF6" w14:paraId="0B6700E1" w14:textId="77777777" w:rsidTr="003D33C7">
        <w:trPr>
          <w:jc w:val="center"/>
        </w:trPr>
        <w:tc>
          <w:tcPr>
            <w:tcW w:w="3120" w:type="dxa"/>
            <w:vAlign w:val="center"/>
          </w:tcPr>
          <w:p w14:paraId="78005F44" w14:textId="77777777" w:rsidR="008E0FF6" w:rsidRDefault="008E0FF6" w:rsidP="003D33C7">
            <w:pPr>
              <w:keepNext/>
              <w:widowControl w:val="0"/>
              <w:spacing w:line="264" w:lineRule="auto"/>
              <w:jc w:val="center"/>
            </w:pPr>
            <w:r>
              <w:rPr>
                <w:noProof/>
              </w:rPr>
              <w:lastRenderedPageBreak/>
              <w:drawing>
                <wp:inline distT="0" distB="0" distL="0" distR="0" wp14:anchorId="5D1779DA" wp14:editId="68AA918F">
                  <wp:extent cx="1982004" cy="1486503"/>
                  <wp:effectExtent l="0" t="0" r="0" b="0"/>
                  <wp:docPr id="454" name="Picture 45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vAlign w:val="center"/>
          </w:tcPr>
          <w:p w14:paraId="4153A572" w14:textId="77777777" w:rsidR="008E0FF6" w:rsidRDefault="008E0FF6" w:rsidP="003D33C7">
            <w:pPr>
              <w:keepNext/>
              <w:widowControl w:val="0"/>
              <w:spacing w:line="264" w:lineRule="auto"/>
              <w:jc w:val="center"/>
            </w:pPr>
            <w:r>
              <w:rPr>
                <w:noProof/>
              </w:rPr>
              <w:drawing>
                <wp:inline distT="0" distB="0" distL="0" distR="0" wp14:anchorId="729F1455" wp14:editId="5BDBE49B">
                  <wp:extent cx="1982004" cy="1486503"/>
                  <wp:effectExtent l="0" t="0" r="0" b="0"/>
                  <wp:docPr id="455" name="Picture 4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40FED610" w14:textId="77777777" w:rsidR="008E0FF6" w:rsidRDefault="008E0FF6" w:rsidP="003D33C7">
            <w:pPr>
              <w:keepNext/>
              <w:widowControl w:val="0"/>
              <w:spacing w:line="264" w:lineRule="auto"/>
              <w:jc w:val="center"/>
            </w:pPr>
            <w:r>
              <w:rPr>
                <w:noProof/>
              </w:rPr>
              <w:drawing>
                <wp:inline distT="0" distB="0" distL="0" distR="0" wp14:anchorId="1DDE0586" wp14:editId="698698C7">
                  <wp:extent cx="1982004" cy="1486503"/>
                  <wp:effectExtent l="0" t="0" r="0" b="0"/>
                  <wp:docPr id="456" name="Picture 4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histo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68033A" w14:paraId="2CDBC1E8" w14:textId="77777777" w:rsidTr="003D33C7">
        <w:trPr>
          <w:jc w:val="center"/>
        </w:trPr>
        <w:tc>
          <w:tcPr>
            <w:tcW w:w="3120" w:type="dxa"/>
            <w:vAlign w:val="center"/>
          </w:tcPr>
          <w:p w14:paraId="09995BC8" w14:textId="77777777" w:rsidR="008E0FF6" w:rsidRPr="0068033A" w:rsidRDefault="008E0FF6" w:rsidP="008E0FF6">
            <w:pPr>
              <w:pStyle w:val="Caption"/>
              <w:widowControl w:val="0"/>
              <w:numPr>
                <w:ilvl w:val="0"/>
                <w:numId w:val="33"/>
              </w:numPr>
              <w:spacing w:before="0" w:after="0" w:line="264" w:lineRule="auto"/>
              <w:jc w:val="center"/>
              <w:rPr>
                <w:b w:val="0"/>
                <w:bCs/>
                <w:i/>
                <w:iCs/>
                <w:sz w:val="22"/>
                <w:szCs w:val="22"/>
              </w:rPr>
            </w:pPr>
            <w:r w:rsidRPr="0068033A">
              <w:rPr>
                <w:b w:val="0"/>
                <w:i/>
                <w:iCs/>
                <w:sz w:val="22"/>
                <w:szCs w:val="22"/>
              </w:rPr>
              <w:t xml:space="preserve">Basic </w:t>
            </w:r>
            <w:r>
              <w:rPr>
                <w:b w:val="0"/>
                <w:i/>
                <w:iCs/>
                <w:sz w:val="22"/>
                <w:szCs w:val="22"/>
              </w:rPr>
              <w:t>b</w:t>
            </w:r>
            <w:r w:rsidRPr="0068033A">
              <w:rPr>
                <w:b w:val="0"/>
                <w:i/>
                <w:iCs/>
                <w:sz w:val="22"/>
                <w:szCs w:val="22"/>
              </w:rPr>
              <w:t>eamforming</w:t>
            </w:r>
          </w:p>
        </w:tc>
        <w:tc>
          <w:tcPr>
            <w:tcW w:w="3120" w:type="dxa"/>
            <w:vAlign w:val="center"/>
          </w:tcPr>
          <w:p w14:paraId="5B62C94B" w14:textId="77777777" w:rsidR="008E0FF6" w:rsidRPr="0068033A" w:rsidRDefault="008E0FF6" w:rsidP="008E0FF6">
            <w:pPr>
              <w:pStyle w:val="Caption"/>
              <w:widowControl w:val="0"/>
              <w:numPr>
                <w:ilvl w:val="0"/>
                <w:numId w:val="33"/>
              </w:numPr>
              <w:spacing w:before="0" w:after="0" w:line="264" w:lineRule="auto"/>
              <w:jc w:val="center"/>
              <w:rPr>
                <w:b w:val="0"/>
                <w:bCs/>
                <w:i/>
                <w:iCs/>
                <w:sz w:val="22"/>
                <w:szCs w:val="22"/>
              </w:rPr>
            </w:pPr>
            <w:r w:rsidRPr="0068033A">
              <w:rPr>
                <w:b w:val="0"/>
                <w:i/>
                <w:iCs/>
                <w:sz w:val="22"/>
                <w:szCs w:val="22"/>
              </w:rPr>
              <w:t xml:space="preserve">Beamforming + </w:t>
            </w:r>
            <w:proofErr w:type="spellStart"/>
            <w:r>
              <w:rPr>
                <w:b w:val="0"/>
                <w:i/>
                <w:iCs/>
                <w:sz w:val="22"/>
                <w:szCs w:val="22"/>
              </w:rPr>
              <w:t>b</w:t>
            </w:r>
            <w:r w:rsidRPr="0068033A">
              <w:rPr>
                <w:b w:val="0"/>
                <w:i/>
                <w:iCs/>
                <w:sz w:val="22"/>
                <w:szCs w:val="22"/>
              </w:rPr>
              <w:t>eam</w:t>
            </w:r>
            <w:r>
              <w:rPr>
                <w:b w:val="0"/>
                <w:i/>
                <w:iCs/>
                <w:sz w:val="22"/>
                <w:szCs w:val="22"/>
              </w:rPr>
              <w:t>n</w:t>
            </w:r>
            <w:r w:rsidRPr="0068033A">
              <w:rPr>
                <w:b w:val="0"/>
                <w:i/>
                <w:iCs/>
                <w:sz w:val="22"/>
                <w:szCs w:val="22"/>
              </w:rPr>
              <w:t>ulling</w:t>
            </w:r>
            <w:proofErr w:type="spellEnd"/>
            <w:r w:rsidRPr="0068033A">
              <w:rPr>
                <w:b w:val="0"/>
                <w:i/>
                <w:iCs/>
                <w:sz w:val="22"/>
                <w:szCs w:val="22"/>
              </w:rPr>
              <w:t xml:space="preserve"> without </w:t>
            </w:r>
            <w:r>
              <w:rPr>
                <w:b w:val="0"/>
                <w:i/>
                <w:iCs/>
                <w:sz w:val="22"/>
                <w:szCs w:val="22"/>
              </w:rPr>
              <w:t>c</w:t>
            </w:r>
            <w:r w:rsidRPr="0068033A">
              <w:rPr>
                <w:b w:val="0"/>
                <w:i/>
                <w:iCs/>
                <w:sz w:val="22"/>
                <w:szCs w:val="22"/>
              </w:rPr>
              <w:t>anceller</w:t>
            </w:r>
          </w:p>
        </w:tc>
        <w:tc>
          <w:tcPr>
            <w:tcW w:w="3128" w:type="dxa"/>
            <w:vAlign w:val="center"/>
          </w:tcPr>
          <w:p w14:paraId="77D12094" w14:textId="77777777" w:rsidR="008E0FF6" w:rsidRPr="0068033A" w:rsidRDefault="008E0FF6" w:rsidP="008E0FF6">
            <w:pPr>
              <w:pStyle w:val="Caption"/>
              <w:keepNext/>
              <w:widowControl w:val="0"/>
              <w:numPr>
                <w:ilvl w:val="0"/>
                <w:numId w:val="33"/>
              </w:numPr>
              <w:spacing w:before="0" w:after="0" w:line="264" w:lineRule="auto"/>
              <w:jc w:val="center"/>
              <w:rPr>
                <w:b w:val="0"/>
                <w:bCs/>
                <w:i/>
                <w:iCs/>
                <w:sz w:val="22"/>
                <w:szCs w:val="22"/>
              </w:rPr>
            </w:pPr>
            <w:r w:rsidRPr="0068033A">
              <w:rPr>
                <w:b w:val="0"/>
                <w:i/>
                <w:iCs/>
                <w:sz w:val="22"/>
                <w:szCs w:val="22"/>
              </w:rPr>
              <w:t xml:space="preserve">Beamforming + </w:t>
            </w:r>
            <w:proofErr w:type="spellStart"/>
            <w:r>
              <w:rPr>
                <w:b w:val="0"/>
                <w:i/>
                <w:iCs/>
                <w:sz w:val="22"/>
                <w:szCs w:val="22"/>
              </w:rPr>
              <w:t>b</w:t>
            </w:r>
            <w:r w:rsidRPr="0068033A">
              <w:rPr>
                <w:b w:val="0"/>
                <w:i/>
                <w:iCs/>
                <w:sz w:val="22"/>
                <w:szCs w:val="22"/>
              </w:rPr>
              <w:t>eam</w:t>
            </w:r>
            <w:r>
              <w:rPr>
                <w:b w:val="0"/>
                <w:i/>
                <w:iCs/>
                <w:sz w:val="22"/>
                <w:szCs w:val="22"/>
              </w:rPr>
              <w:t>n</w:t>
            </w:r>
            <w:r w:rsidRPr="0068033A">
              <w:rPr>
                <w:b w:val="0"/>
                <w:i/>
                <w:iCs/>
                <w:sz w:val="22"/>
                <w:szCs w:val="22"/>
              </w:rPr>
              <w:t>ulling</w:t>
            </w:r>
            <w:proofErr w:type="spellEnd"/>
            <w:r w:rsidRPr="0068033A">
              <w:rPr>
                <w:b w:val="0"/>
                <w:i/>
                <w:iCs/>
                <w:sz w:val="22"/>
                <w:szCs w:val="22"/>
              </w:rPr>
              <w:t xml:space="preserve"> with </w:t>
            </w:r>
            <w:r>
              <w:rPr>
                <w:b w:val="0"/>
                <w:i/>
                <w:iCs/>
                <w:sz w:val="22"/>
                <w:szCs w:val="22"/>
              </w:rPr>
              <w:t>c</w:t>
            </w:r>
            <w:r w:rsidRPr="0068033A">
              <w:rPr>
                <w:b w:val="0"/>
                <w:i/>
                <w:iCs/>
                <w:sz w:val="22"/>
                <w:szCs w:val="22"/>
              </w:rPr>
              <w:t>anceller</w:t>
            </w:r>
          </w:p>
        </w:tc>
      </w:tr>
    </w:tbl>
    <w:p w14:paraId="05AAA9BE" w14:textId="77777777" w:rsidR="008E0FF6" w:rsidRPr="0068033A" w:rsidRDefault="008E0FF6" w:rsidP="008E0FF6">
      <w:pPr>
        <w:pStyle w:val="Caption"/>
        <w:jc w:val="center"/>
        <w:rPr>
          <w:i/>
          <w:iCs/>
          <w:sz w:val="22"/>
          <w:szCs w:val="22"/>
        </w:rPr>
      </w:pPr>
      <w:bookmarkStart w:id="42" w:name="_Ref96702804"/>
      <w:r w:rsidRPr="0090098D">
        <w:rPr>
          <w:i/>
          <w:iCs/>
          <w:sz w:val="22"/>
          <w:szCs w:val="22"/>
        </w:rPr>
        <w:t xml:space="preserve">Figure </w:t>
      </w:r>
      <w:r w:rsidRPr="0090098D">
        <w:rPr>
          <w:i/>
          <w:iCs/>
          <w:sz w:val="22"/>
          <w:szCs w:val="22"/>
        </w:rPr>
        <w:fldChar w:fldCharType="begin"/>
      </w:r>
      <w:r w:rsidRPr="0090098D">
        <w:rPr>
          <w:i/>
          <w:iCs/>
          <w:sz w:val="22"/>
          <w:szCs w:val="22"/>
        </w:rPr>
        <w:instrText xml:space="preserve"> SEQ Figure \* ARABIC </w:instrText>
      </w:r>
      <w:r w:rsidRPr="0090098D">
        <w:rPr>
          <w:i/>
          <w:iCs/>
          <w:sz w:val="22"/>
          <w:szCs w:val="22"/>
        </w:rPr>
        <w:fldChar w:fldCharType="separate"/>
      </w:r>
      <w:r>
        <w:rPr>
          <w:i/>
          <w:iCs/>
          <w:noProof/>
          <w:sz w:val="22"/>
          <w:szCs w:val="22"/>
        </w:rPr>
        <w:t>17</w:t>
      </w:r>
      <w:r w:rsidRPr="0090098D">
        <w:rPr>
          <w:i/>
          <w:iCs/>
          <w:sz w:val="22"/>
          <w:szCs w:val="22"/>
        </w:rPr>
        <w:fldChar w:fldCharType="end"/>
      </w:r>
      <w:bookmarkEnd w:id="42"/>
      <w:r w:rsidRPr="0090098D">
        <w:rPr>
          <w:i/>
          <w:iCs/>
          <w:sz w:val="22"/>
          <w:szCs w:val="22"/>
        </w:rPr>
        <w:t xml:space="preserve">: 32+32 SBFD </w:t>
      </w:r>
      <w:r>
        <w:rPr>
          <w:i/>
          <w:iCs/>
          <w:sz w:val="22"/>
          <w:szCs w:val="22"/>
        </w:rPr>
        <w:t>c</w:t>
      </w:r>
      <w:r w:rsidRPr="0090098D">
        <w:rPr>
          <w:i/>
          <w:iCs/>
          <w:sz w:val="22"/>
          <w:szCs w:val="22"/>
        </w:rPr>
        <w:t xml:space="preserve">onfiguration </w:t>
      </w:r>
      <w:r>
        <w:rPr>
          <w:i/>
          <w:iCs/>
          <w:sz w:val="22"/>
          <w:szCs w:val="22"/>
        </w:rPr>
        <w:t>w</w:t>
      </w:r>
      <w:r w:rsidRPr="0090098D">
        <w:rPr>
          <w:i/>
          <w:iCs/>
          <w:sz w:val="22"/>
          <w:szCs w:val="22"/>
        </w:rPr>
        <w:t xml:space="preserve">ith </w:t>
      </w:r>
      <w:r>
        <w:rPr>
          <w:i/>
          <w:iCs/>
          <w:sz w:val="22"/>
          <w:szCs w:val="22"/>
        </w:rPr>
        <w:t>m</w:t>
      </w:r>
      <w:r w:rsidRPr="0090098D">
        <w:rPr>
          <w:i/>
          <w:iCs/>
          <w:sz w:val="22"/>
          <w:szCs w:val="22"/>
        </w:rPr>
        <w:t xml:space="preserve">ultipath: Combined </w:t>
      </w:r>
      <w:r>
        <w:rPr>
          <w:i/>
          <w:iCs/>
          <w:sz w:val="22"/>
          <w:szCs w:val="22"/>
        </w:rPr>
        <w:t>s</w:t>
      </w:r>
      <w:r w:rsidRPr="0090098D">
        <w:rPr>
          <w:i/>
          <w:iCs/>
          <w:sz w:val="22"/>
          <w:szCs w:val="22"/>
        </w:rPr>
        <w:t>elf-</w:t>
      </w:r>
      <w:r>
        <w:rPr>
          <w:i/>
          <w:iCs/>
          <w:sz w:val="22"/>
          <w:szCs w:val="22"/>
        </w:rPr>
        <w:t>i</w:t>
      </w:r>
      <w:r w:rsidRPr="0090098D">
        <w:rPr>
          <w:i/>
          <w:iCs/>
          <w:sz w:val="22"/>
          <w:szCs w:val="22"/>
        </w:rPr>
        <w:t xml:space="preserve">nterference ACL </w:t>
      </w:r>
      <w:r>
        <w:rPr>
          <w:i/>
          <w:iCs/>
          <w:sz w:val="22"/>
          <w:szCs w:val="22"/>
        </w:rPr>
        <w:t>c</w:t>
      </w:r>
      <w:r w:rsidRPr="0090098D">
        <w:rPr>
          <w:i/>
          <w:iCs/>
          <w:sz w:val="22"/>
          <w:szCs w:val="22"/>
        </w:rPr>
        <w:t>hannels per TX</w:t>
      </w:r>
      <w:r>
        <w:rPr>
          <w:i/>
          <w:iCs/>
          <w:sz w:val="22"/>
          <w:szCs w:val="22"/>
        </w:rPr>
        <w:t xml:space="preserve">. Each line represents the RX </w:t>
      </w:r>
      <w:proofErr w:type="spellStart"/>
      <w:r>
        <w:rPr>
          <w:i/>
          <w:iCs/>
          <w:sz w:val="22"/>
          <w:szCs w:val="22"/>
        </w:rPr>
        <w:t>beamformed</w:t>
      </w:r>
      <w:proofErr w:type="spellEnd"/>
      <w:r>
        <w:rPr>
          <w:i/>
          <w:iCs/>
          <w:sz w:val="22"/>
          <w:szCs w:val="22"/>
        </w:rPr>
        <w:t xml:space="preserve"> channel from one of the 32 transmitters.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7"/>
      </w:tblGrid>
      <w:tr w:rsidR="008E0FF6" w14:paraId="06176C3E" w14:textId="77777777" w:rsidTr="003D33C7">
        <w:trPr>
          <w:trHeight w:val="2351"/>
          <w:jc w:val="center"/>
        </w:trPr>
        <w:tc>
          <w:tcPr>
            <w:tcW w:w="3526" w:type="dxa"/>
            <w:vAlign w:val="center"/>
          </w:tcPr>
          <w:p w14:paraId="7F3E83EF" w14:textId="77777777" w:rsidR="008E0FF6" w:rsidRDefault="008E0FF6" w:rsidP="003D33C7">
            <w:pPr>
              <w:keepNext/>
              <w:widowControl w:val="0"/>
              <w:spacing w:line="264" w:lineRule="auto"/>
              <w:jc w:val="center"/>
            </w:pPr>
            <w:r>
              <w:rPr>
                <w:noProof/>
              </w:rPr>
              <w:drawing>
                <wp:inline distT="0" distB="0" distL="0" distR="0" wp14:anchorId="6BA005D9" wp14:editId="750D43D3">
                  <wp:extent cx="1858127" cy="1486502"/>
                  <wp:effectExtent l="0" t="0" r="0" b="0"/>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58127" cy="1486502"/>
                          </a:xfrm>
                          <a:prstGeom prst="rect">
                            <a:avLst/>
                          </a:prstGeom>
                        </pic:spPr>
                      </pic:pic>
                    </a:graphicData>
                  </a:graphic>
                </wp:inline>
              </w:drawing>
            </w:r>
          </w:p>
        </w:tc>
        <w:tc>
          <w:tcPr>
            <w:tcW w:w="3527" w:type="dxa"/>
            <w:vAlign w:val="center"/>
          </w:tcPr>
          <w:p w14:paraId="1C586495" w14:textId="77777777" w:rsidR="008E0FF6" w:rsidRDefault="008E0FF6" w:rsidP="003D33C7">
            <w:pPr>
              <w:keepNext/>
              <w:widowControl w:val="0"/>
              <w:spacing w:line="264" w:lineRule="auto"/>
              <w:jc w:val="center"/>
            </w:pPr>
            <w:r>
              <w:rPr>
                <w:noProof/>
              </w:rPr>
              <w:drawing>
                <wp:inline distT="0" distB="0" distL="0" distR="0" wp14:anchorId="18EFE85F" wp14:editId="46B23B95">
                  <wp:extent cx="1858127" cy="1486502"/>
                  <wp:effectExtent l="0" t="0" r="0" b="0"/>
                  <wp:docPr id="17" name="Picture 1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 histogram&#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58127" cy="1486502"/>
                          </a:xfrm>
                          <a:prstGeom prst="rect">
                            <a:avLst/>
                          </a:prstGeom>
                        </pic:spPr>
                      </pic:pic>
                    </a:graphicData>
                  </a:graphic>
                </wp:inline>
              </w:drawing>
            </w:r>
          </w:p>
        </w:tc>
      </w:tr>
      <w:tr w:rsidR="008E0FF6" w:rsidRPr="007844AA" w14:paraId="5521AAA4" w14:textId="77777777" w:rsidTr="003D33C7">
        <w:trPr>
          <w:trHeight w:val="198"/>
          <w:jc w:val="center"/>
        </w:trPr>
        <w:tc>
          <w:tcPr>
            <w:tcW w:w="3526" w:type="dxa"/>
            <w:vAlign w:val="center"/>
          </w:tcPr>
          <w:p w14:paraId="4BA03E45" w14:textId="77777777" w:rsidR="008E0FF6" w:rsidRPr="007844AA" w:rsidRDefault="008E0FF6" w:rsidP="008E0FF6">
            <w:pPr>
              <w:pStyle w:val="Caption"/>
              <w:widowControl w:val="0"/>
              <w:numPr>
                <w:ilvl w:val="0"/>
                <w:numId w:val="34"/>
              </w:numPr>
              <w:spacing w:before="0" w:after="0" w:line="264" w:lineRule="auto"/>
              <w:jc w:val="center"/>
              <w:rPr>
                <w:b w:val="0"/>
                <w:bCs/>
                <w:i/>
                <w:iCs/>
                <w:sz w:val="22"/>
                <w:szCs w:val="22"/>
              </w:rPr>
            </w:pPr>
            <w:r w:rsidRPr="007844AA">
              <w:rPr>
                <w:b w:val="0"/>
                <w:i/>
                <w:iCs/>
                <w:sz w:val="22"/>
                <w:szCs w:val="22"/>
              </w:rPr>
              <w:t>TX array beamforming gain</w:t>
            </w:r>
          </w:p>
        </w:tc>
        <w:tc>
          <w:tcPr>
            <w:tcW w:w="3527" w:type="dxa"/>
            <w:vAlign w:val="center"/>
          </w:tcPr>
          <w:p w14:paraId="5D81BC4C" w14:textId="77777777" w:rsidR="008E0FF6" w:rsidRPr="007844AA" w:rsidRDefault="008E0FF6" w:rsidP="008E0FF6">
            <w:pPr>
              <w:pStyle w:val="Caption"/>
              <w:keepNext/>
              <w:widowControl w:val="0"/>
              <w:numPr>
                <w:ilvl w:val="0"/>
                <w:numId w:val="34"/>
              </w:numPr>
              <w:spacing w:before="0" w:after="0" w:line="264" w:lineRule="auto"/>
              <w:jc w:val="center"/>
              <w:rPr>
                <w:b w:val="0"/>
                <w:bCs/>
                <w:i/>
                <w:iCs/>
                <w:sz w:val="22"/>
                <w:szCs w:val="22"/>
              </w:rPr>
            </w:pPr>
            <w:r w:rsidRPr="007844AA">
              <w:rPr>
                <w:b w:val="0"/>
                <w:i/>
                <w:iCs/>
                <w:sz w:val="22"/>
                <w:szCs w:val="22"/>
              </w:rPr>
              <w:t>RX array beamforming gain</w:t>
            </w:r>
          </w:p>
        </w:tc>
      </w:tr>
    </w:tbl>
    <w:p w14:paraId="079C3929" w14:textId="77777777" w:rsidR="008E0FF6" w:rsidRPr="0068033A" w:rsidRDefault="008E0FF6" w:rsidP="008E0FF6">
      <w:pPr>
        <w:pStyle w:val="Caption"/>
        <w:jc w:val="center"/>
        <w:rPr>
          <w:i/>
          <w:iCs/>
          <w:sz w:val="22"/>
          <w:szCs w:val="22"/>
        </w:rPr>
      </w:pPr>
      <w:bookmarkStart w:id="43" w:name="_Ref96702806"/>
      <w:r w:rsidRPr="0068033A">
        <w:rPr>
          <w:i/>
          <w:iCs/>
          <w:sz w:val="22"/>
          <w:szCs w:val="22"/>
        </w:rPr>
        <w:t xml:space="preserve">Figure </w:t>
      </w:r>
      <w:r w:rsidRPr="0068033A">
        <w:rPr>
          <w:i/>
          <w:iCs/>
          <w:sz w:val="22"/>
          <w:szCs w:val="22"/>
        </w:rPr>
        <w:fldChar w:fldCharType="begin"/>
      </w:r>
      <w:r w:rsidRPr="0068033A">
        <w:rPr>
          <w:i/>
          <w:iCs/>
          <w:sz w:val="22"/>
          <w:szCs w:val="22"/>
        </w:rPr>
        <w:instrText xml:space="preserve"> SEQ Figure \* ARABIC </w:instrText>
      </w:r>
      <w:r w:rsidRPr="0068033A">
        <w:rPr>
          <w:i/>
          <w:iCs/>
          <w:sz w:val="22"/>
          <w:szCs w:val="22"/>
        </w:rPr>
        <w:fldChar w:fldCharType="separate"/>
      </w:r>
      <w:r>
        <w:rPr>
          <w:i/>
          <w:iCs/>
          <w:noProof/>
          <w:sz w:val="22"/>
          <w:szCs w:val="22"/>
        </w:rPr>
        <w:t>18</w:t>
      </w:r>
      <w:r w:rsidRPr="0068033A">
        <w:rPr>
          <w:i/>
          <w:iCs/>
          <w:sz w:val="22"/>
          <w:szCs w:val="22"/>
        </w:rPr>
        <w:fldChar w:fldCharType="end"/>
      </w:r>
      <w:bookmarkEnd w:id="43"/>
      <w:r w:rsidRPr="0068033A">
        <w:rPr>
          <w:i/>
          <w:iCs/>
          <w:sz w:val="22"/>
          <w:szCs w:val="22"/>
        </w:rPr>
        <w:t xml:space="preserve">: 32+32 SBFD </w:t>
      </w:r>
      <w:r>
        <w:rPr>
          <w:i/>
          <w:iCs/>
          <w:sz w:val="22"/>
          <w:szCs w:val="22"/>
        </w:rPr>
        <w:t>c</w:t>
      </w:r>
      <w:r w:rsidRPr="0068033A">
        <w:rPr>
          <w:i/>
          <w:iCs/>
          <w:sz w:val="22"/>
          <w:szCs w:val="22"/>
        </w:rPr>
        <w:t xml:space="preserve">onfiguration </w:t>
      </w:r>
      <w:r>
        <w:rPr>
          <w:i/>
          <w:iCs/>
          <w:sz w:val="22"/>
          <w:szCs w:val="22"/>
        </w:rPr>
        <w:t>w</w:t>
      </w:r>
      <w:r w:rsidRPr="0068033A">
        <w:rPr>
          <w:i/>
          <w:iCs/>
          <w:sz w:val="22"/>
          <w:szCs w:val="22"/>
        </w:rPr>
        <w:t xml:space="preserve">ith </w:t>
      </w:r>
      <w:r>
        <w:rPr>
          <w:i/>
          <w:iCs/>
          <w:sz w:val="22"/>
          <w:szCs w:val="22"/>
        </w:rPr>
        <w:t>m</w:t>
      </w:r>
      <w:r w:rsidRPr="0068033A">
        <w:rPr>
          <w:i/>
          <w:iCs/>
          <w:sz w:val="22"/>
          <w:szCs w:val="22"/>
        </w:rPr>
        <w:t xml:space="preserve">ultipath: TX / RX </w:t>
      </w:r>
      <w:r>
        <w:rPr>
          <w:i/>
          <w:iCs/>
          <w:sz w:val="22"/>
          <w:szCs w:val="22"/>
        </w:rPr>
        <w:t>a</w:t>
      </w:r>
      <w:r w:rsidRPr="0068033A">
        <w:rPr>
          <w:i/>
          <w:iCs/>
          <w:sz w:val="22"/>
          <w:szCs w:val="22"/>
        </w:rPr>
        <w:t xml:space="preserve">rray </w:t>
      </w:r>
      <w:r>
        <w:rPr>
          <w:i/>
          <w:iCs/>
          <w:sz w:val="22"/>
          <w:szCs w:val="22"/>
        </w:rPr>
        <w:t>b</w:t>
      </w:r>
      <w:r w:rsidRPr="0068033A">
        <w:rPr>
          <w:i/>
          <w:iCs/>
          <w:sz w:val="22"/>
          <w:szCs w:val="22"/>
        </w:rPr>
        <w:t xml:space="preserve">eam </w:t>
      </w:r>
      <w:r>
        <w:rPr>
          <w:i/>
          <w:iCs/>
          <w:sz w:val="22"/>
          <w:szCs w:val="22"/>
        </w:rPr>
        <w:t>p</w:t>
      </w:r>
      <w:r w:rsidRPr="0068033A">
        <w:rPr>
          <w:i/>
          <w:iCs/>
          <w:sz w:val="22"/>
          <w:szCs w:val="22"/>
        </w:rPr>
        <w:t>atterns</w:t>
      </w:r>
    </w:p>
    <w:p w14:paraId="0F499CBC" w14:textId="77777777" w:rsidR="008E0FF6" w:rsidRDefault="008E0FF6" w:rsidP="008E0FF6">
      <w:pPr>
        <w:widowControl w:val="0"/>
        <w:spacing w:line="264" w:lineRule="auto"/>
        <w:jc w:val="both"/>
      </w:pPr>
      <w:r>
        <w:fldChar w:fldCharType="begin"/>
      </w:r>
      <w:r>
        <w:instrText xml:space="preserve"> REF _Ref96702801 \h </w:instrText>
      </w:r>
      <w:r>
        <w:fldChar w:fldCharType="separate"/>
      </w:r>
      <w:r w:rsidRPr="00BA4606">
        <w:rPr>
          <w:i/>
          <w:iCs/>
        </w:rPr>
        <w:t>Figure</w:t>
      </w:r>
      <w:r>
        <w:rPr>
          <w:i/>
          <w:iCs/>
        </w:rPr>
        <w:t>s</w:t>
      </w:r>
      <w:r w:rsidRPr="00BA4606">
        <w:rPr>
          <w:i/>
          <w:iCs/>
        </w:rPr>
        <w:t xml:space="preserve"> </w:t>
      </w:r>
      <w:r>
        <w:rPr>
          <w:i/>
          <w:iCs/>
          <w:noProof/>
        </w:rPr>
        <w:t>16</w:t>
      </w:r>
      <w:r>
        <w:fldChar w:fldCharType="end"/>
      </w:r>
      <w:r>
        <w:t xml:space="preserve">, </w:t>
      </w:r>
      <w:r>
        <w:fldChar w:fldCharType="begin"/>
      </w:r>
      <w:r>
        <w:instrText xml:space="preserve"> REF _Ref96702804 \h </w:instrText>
      </w:r>
      <w:r>
        <w:fldChar w:fldCharType="separate"/>
      </w:r>
      <w:r>
        <w:rPr>
          <w:i/>
          <w:iCs/>
          <w:noProof/>
        </w:rPr>
        <w:t>17</w:t>
      </w:r>
      <w:r>
        <w:fldChar w:fldCharType="end"/>
      </w:r>
      <w:r>
        <w:t xml:space="preserve"> and </w:t>
      </w:r>
      <w:r>
        <w:fldChar w:fldCharType="begin"/>
      </w:r>
      <w:r>
        <w:instrText xml:space="preserve"> REF _Ref96702806 \h </w:instrText>
      </w:r>
      <w:r>
        <w:fldChar w:fldCharType="separate"/>
      </w:r>
      <w:r>
        <w:rPr>
          <w:i/>
          <w:iCs/>
          <w:noProof/>
        </w:rPr>
        <w:t>18</w:t>
      </w:r>
      <w:r>
        <w:fldChar w:fldCharType="end"/>
      </w:r>
      <w:r>
        <w:t xml:space="preserve"> show the simulation results with canceller delay coverage from 10ns to 33ns for 32+32 SBFD configuration. This would require up to 4 canceller taps to cover 100MHz instantaneous bandwidth.</w:t>
      </w:r>
    </w:p>
    <w:p w14:paraId="5DC0C2EC" w14:textId="77777777" w:rsidR="009F56E1" w:rsidRDefault="009F56E1" w:rsidP="008E0FF6">
      <w:pPr>
        <w:widowControl w:val="0"/>
        <w:spacing w:line="264" w:lineRule="auto"/>
        <w:jc w:val="both"/>
      </w:pPr>
    </w:p>
    <w:p w14:paraId="160E8CAD" w14:textId="77777777" w:rsidR="008E0FF6" w:rsidRDefault="008E0FF6" w:rsidP="008E0FF6">
      <w:pPr>
        <w:widowControl w:val="0"/>
        <w:spacing w:line="264" w:lineRule="auto"/>
        <w:jc w:val="both"/>
      </w:pPr>
      <w:r>
        <w:t xml:space="preserve">The results show that the channels have significantly more frequency selectivity due to the multipath, but the overall trend is very similar to the 32+32 without multipath case in Section </w:t>
      </w:r>
      <w:r>
        <w:fldChar w:fldCharType="begin"/>
      </w:r>
      <w:r>
        <w:instrText xml:space="preserve"> REF _Ref97044652 \r \h </w:instrText>
      </w:r>
      <w:r>
        <w:fldChar w:fldCharType="separate"/>
      </w:r>
      <w:r>
        <w:t>4.1</w:t>
      </w:r>
      <w:r>
        <w:fldChar w:fldCharType="end"/>
      </w:r>
      <w:r>
        <w:t xml:space="preserve">. While </w:t>
      </w:r>
      <w:proofErr w:type="spellStart"/>
      <w:r>
        <w:t>beamnulling</w:t>
      </w:r>
      <w:proofErr w:type="spellEnd"/>
      <w:r>
        <w:t xml:space="preserve"> alone does not provide sufficient rejection, joint optimization with the canceller can provide 100dB isolation for both the blocker and ACL. The canceller performance is worse compared to the non-multipath simulation due to additional multipath components that are not covered by the canceller. Providing more canceller delay coverage can improve the performance further, if needed.</w:t>
      </w:r>
    </w:p>
    <w:p w14:paraId="47377B0D" w14:textId="77777777" w:rsidR="008E0FF6" w:rsidRDefault="008E0FF6" w:rsidP="008E0FF6">
      <w:pPr>
        <w:widowControl w:val="0"/>
        <w:spacing w:line="264" w:lineRule="auto"/>
        <w:jc w:val="both"/>
      </w:pPr>
      <w:r>
        <w:t xml:space="preserve">Overall, our simulations show a significant improvement possible in SBFD operation by augmenting MIMO array radios with RF cancellation and using a joint </w:t>
      </w:r>
      <w:proofErr w:type="spellStart"/>
      <w:r>
        <w:t>beamnulling</w:t>
      </w:r>
      <w:proofErr w:type="spellEnd"/>
      <w:r>
        <w:t xml:space="preserve"> and RF cancellation optimization approach. The number of RF cancellation taps needed is linearly proportional to the total number of antennas on the </w:t>
      </w:r>
      <w:proofErr w:type="spellStart"/>
      <w:r>
        <w:t>gNB</w:t>
      </w:r>
      <w:proofErr w:type="spellEnd"/>
      <w:r>
        <w:t>, instead of square of the number of antennas as is conventional wisdom. The RF cancellation works well for different antenna configurations and scales well to handle multipath channels.</w:t>
      </w:r>
    </w:p>
    <w:p w14:paraId="36787006" w14:textId="77777777" w:rsidR="008E0FF6" w:rsidRDefault="008E0FF6" w:rsidP="008E0FF6">
      <w:pPr>
        <w:pStyle w:val="Heading1"/>
        <w:keepLines/>
        <w:numPr>
          <w:ilvl w:val="0"/>
          <w:numId w:val="24"/>
        </w:numPr>
        <w:tabs>
          <w:tab w:val="clear" w:pos="0"/>
        </w:tabs>
        <w:spacing w:before="360" w:after="120" w:line="276" w:lineRule="auto"/>
        <w:jc w:val="both"/>
      </w:pPr>
      <w:bookmarkStart w:id="44" w:name="_Toc109727913"/>
      <w:r>
        <w:t>Proof of Co</w:t>
      </w:r>
      <w:r w:rsidRPr="008776A5">
        <w:t>ncept and Demonstration Results</w:t>
      </w:r>
      <w:bookmarkEnd w:id="44"/>
    </w:p>
    <w:p w14:paraId="456E68E7" w14:textId="77777777" w:rsidR="008E0FF6" w:rsidRPr="00EA2E11" w:rsidRDefault="008E0FF6" w:rsidP="008E0FF6">
      <w:pPr>
        <w:jc w:val="both"/>
      </w:pPr>
      <w:r>
        <w:t xml:space="preserve">In the previous section we saw the simulation results of the proposed joint RF cancellation with </w:t>
      </w:r>
      <w:proofErr w:type="spellStart"/>
      <w:r>
        <w:t>beamnulling</w:t>
      </w:r>
      <w:proofErr w:type="spellEnd"/>
      <w:r>
        <w:t xml:space="preserve"> approach at scale. We use a smaller scale Proof-of-Concept to demonstrate the efficacy of our approach in real hardware.</w:t>
      </w:r>
    </w:p>
    <w:p w14:paraId="37BB2DC6" w14:textId="77777777" w:rsidR="008E0FF6" w:rsidRDefault="008E0FF6" w:rsidP="008E0FF6">
      <w:pPr>
        <w:pStyle w:val="Heading2"/>
        <w:keepLines/>
        <w:numPr>
          <w:ilvl w:val="1"/>
          <w:numId w:val="24"/>
        </w:numPr>
        <w:spacing w:before="200" w:after="120" w:line="276" w:lineRule="auto"/>
        <w:jc w:val="both"/>
      </w:pPr>
      <w:bookmarkStart w:id="45" w:name="_Toc109727914"/>
      <w:r>
        <w:lastRenderedPageBreak/>
        <w:t>Setup</w:t>
      </w:r>
      <w:bookmarkEnd w:id="45"/>
    </w:p>
    <w:p w14:paraId="22D7E630" w14:textId="77777777" w:rsidR="008E0FF6" w:rsidRDefault="008E0FF6" w:rsidP="008E0FF6">
      <w:pPr>
        <w:widowControl w:val="0"/>
        <w:spacing w:line="264" w:lineRule="auto"/>
        <w:jc w:val="both"/>
      </w:pPr>
      <w:r>
        <w:t xml:space="preserve">We consider a 4 TX + 4 RX antenna array system together with 8 RF cancellation taps (using 2 </w:t>
      </w:r>
      <w:proofErr w:type="spellStart"/>
      <w:r>
        <w:t>Kumu</w:t>
      </w:r>
      <w:proofErr w:type="spellEnd"/>
      <w:r>
        <w:t xml:space="preserve"> Networks KU10405 RF cancellation chips [</w:t>
      </w:r>
      <w:r>
        <w:fldChar w:fldCharType="begin"/>
      </w:r>
      <w:r>
        <w:instrText xml:space="preserve"> REF _Ref97224586 \w \h </w:instrText>
      </w:r>
      <w:r>
        <w:fldChar w:fldCharType="separate"/>
      </w:r>
      <w:r w:rsidR="00904B18">
        <w:t>6</w:t>
      </w:r>
      <w:r>
        <w:fldChar w:fldCharType="end"/>
      </w:r>
      <w:r>
        <w:t xml:space="preserve">]). The </w:t>
      </w:r>
      <w:proofErr w:type="spellStart"/>
      <w:r>
        <w:t>center</w:t>
      </w:r>
      <w:proofErr w:type="spellEnd"/>
      <w:r>
        <w:t xml:space="preserve"> frequency of the test waveform is 2.05 GHz and the bandwidth under consideration is 50 MHz, of which 20MHz is DL and 20 MHz is UL spectrum. We use USRP software radios to emulate the 4 TX + 4 RX </w:t>
      </w:r>
      <w:proofErr w:type="spellStart"/>
      <w:r>
        <w:t>gNB</w:t>
      </w:r>
      <w:proofErr w:type="spellEnd"/>
      <w:r>
        <w:t xml:space="preserve">, and the downlink and uplink UEs. </w:t>
      </w:r>
      <w:r w:rsidRPr="0092540F">
        <w:fldChar w:fldCharType="begin"/>
      </w:r>
      <w:r w:rsidRPr="0092540F">
        <w:instrText xml:space="preserve"> REF _Ref96703990 \h  \* MERGEFORMAT </w:instrText>
      </w:r>
      <w:r w:rsidRPr="0092540F">
        <w:fldChar w:fldCharType="separate"/>
      </w:r>
      <w:r w:rsidRPr="0092540F">
        <w:rPr>
          <w:i/>
          <w:iCs/>
        </w:rPr>
        <w:t xml:space="preserve">Figure </w:t>
      </w:r>
      <w:r w:rsidRPr="0092540F">
        <w:rPr>
          <w:i/>
          <w:iCs/>
          <w:noProof/>
        </w:rPr>
        <w:t>19</w:t>
      </w:r>
      <w:r w:rsidRPr="0092540F">
        <w:fldChar w:fldCharType="end"/>
      </w:r>
      <w:r w:rsidRPr="0092540F">
        <w:t xml:space="preserve"> </w:t>
      </w:r>
      <w:r>
        <w:t>shows the demonstration setup.</w:t>
      </w:r>
    </w:p>
    <w:p w14:paraId="4FA6906F" w14:textId="77777777" w:rsidR="008E0FF6" w:rsidRDefault="008E0FF6" w:rsidP="008E0FF6">
      <w:pPr>
        <w:keepNext/>
        <w:jc w:val="right"/>
      </w:pPr>
      <w:r>
        <w:rPr>
          <w:noProof/>
        </w:rPr>
        <mc:AlternateContent>
          <mc:Choice Requires="wps">
            <w:drawing>
              <wp:anchor distT="0" distB="0" distL="114300" distR="114300" simplePos="0" relativeHeight="251661312" behindDoc="0" locked="0" layoutInCell="1" allowOverlap="1" wp14:anchorId="3EA4B060" wp14:editId="4F0F2645">
                <wp:simplePos x="0" y="0"/>
                <wp:positionH relativeFrom="column">
                  <wp:posOffset>1371600</wp:posOffset>
                </wp:positionH>
                <wp:positionV relativeFrom="paragraph">
                  <wp:posOffset>1208405</wp:posOffset>
                </wp:positionV>
                <wp:extent cx="2011680" cy="731520"/>
                <wp:effectExtent l="38100" t="25400" r="33020" b="106680"/>
                <wp:wrapNone/>
                <wp:docPr id="466" name="Curved Connector 466"/>
                <wp:cNvGraphicFramePr/>
                <a:graphic xmlns:a="http://schemas.openxmlformats.org/drawingml/2006/main">
                  <a:graphicData uri="http://schemas.microsoft.com/office/word/2010/wordprocessingShape">
                    <wps:wsp>
                      <wps:cNvCnPr/>
                      <wps:spPr>
                        <a:xfrm>
                          <a:off x="0" y="0"/>
                          <a:ext cx="2011680" cy="731520"/>
                        </a:xfrm>
                        <a:prstGeom prst="curvedConnector3">
                          <a:avLst>
                            <a:gd name="adj1" fmla="val 50903"/>
                          </a:avLst>
                        </a:prstGeom>
                        <a:ln w="15875">
                          <a:solidFill>
                            <a:srgbClr val="F136E5"/>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8BC0E1A"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466" o:spid="_x0000_s1026" type="#_x0000_t38" style="position:absolute;margin-left:108pt;margin-top:95.15pt;width:158.4pt;height:5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" adj="10995" strokecolor="#f136e5" strokeweight="1.25pt">
                <v:stroke endarrow="block" joinstyle="miter"/>
              </v:shape>
            </w:pict>
          </mc:Fallback>
        </mc:AlternateContent>
      </w:r>
      <w:r>
        <w:rPr>
          <w:noProof/>
        </w:rPr>
        <w:drawing>
          <wp:inline distT="0" distB="0" distL="0" distR="0" wp14:anchorId="133C0547" wp14:editId="00A330F7">
            <wp:extent cx="1940224" cy="2597951"/>
            <wp:effectExtent l="0" t="0" r="3175" b="5715"/>
            <wp:docPr id="25" name="Picture 25"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electronics, circui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003199" cy="2682274"/>
                    </a:xfrm>
                    <a:prstGeom prst="rect">
                      <a:avLst/>
                    </a:prstGeom>
                  </pic:spPr>
                </pic:pic>
              </a:graphicData>
            </a:graphic>
          </wp:inline>
        </w:drawing>
      </w:r>
      <w:r>
        <w:t xml:space="preserve">           </w:t>
      </w:r>
      <w:r>
        <w:rPr>
          <w:noProof/>
        </w:rPr>
        <w:drawing>
          <wp:inline distT="0" distB="0" distL="0" distR="0" wp14:anchorId="0F9A21BD" wp14:editId="270D175F">
            <wp:extent cx="3468120" cy="2601090"/>
            <wp:effectExtent l="0" t="0" r="0" b="2540"/>
            <wp:docPr id="20" name="Picture 20"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indoor&#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15922" cy="2711942"/>
                    </a:xfrm>
                    <a:prstGeom prst="rect">
                      <a:avLst/>
                    </a:prstGeom>
                  </pic:spPr>
                </pic:pic>
              </a:graphicData>
            </a:graphic>
          </wp:inline>
        </w:drawing>
      </w:r>
    </w:p>
    <w:p w14:paraId="43FFD9BA" w14:textId="77777777" w:rsidR="008E0FF6" w:rsidRPr="009A1DC4" w:rsidRDefault="008E0FF6" w:rsidP="008E0FF6">
      <w:pPr>
        <w:pStyle w:val="ListParagraph"/>
        <w:numPr>
          <w:ilvl w:val="0"/>
          <w:numId w:val="35"/>
        </w:numPr>
        <w:spacing w:line="276" w:lineRule="auto"/>
        <w:ind w:leftChars="0"/>
        <w:contextualSpacing/>
        <w:rPr>
          <w:i/>
          <w:color w:val="44546A" w:themeColor="text2"/>
          <w:sz w:val="18"/>
          <w:szCs w:val="18"/>
        </w:rPr>
      </w:pPr>
      <w:r>
        <w:rPr>
          <w:i/>
          <w:color w:val="44546A" w:themeColor="text2"/>
          <w:sz w:val="18"/>
          <w:szCs w:val="18"/>
        </w:rPr>
        <w:t xml:space="preserve">    </w:t>
      </w:r>
      <w:r w:rsidRPr="00BB0B97">
        <w:rPr>
          <w:i/>
          <w:color w:val="44546A" w:themeColor="text2"/>
          <w:sz w:val="18"/>
          <w:szCs w:val="18"/>
        </w:rPr>
        <w:t xml:space="preserve">                                                                                 </w:t>
      </w:r>
      <w:r>
        <w:rPr>
          <w:i/>
          <w:color w:val="44546A" w:themeColor="text2"/>
          <w:sz w:val="18"/>
          <w:szCs w:val="18"/>
        </w:rPr>
        <w:tab/>
      </w:r>
      <w:r w:rsidRPr="00BB0B97">
        <w:rPr>
          <w:i/>
          <w:color w:val="44546A" w:themeColor="text2"/>
          <w:sz w:val="18"/>
          <w:szCs w:val="18"/>
        </w:rPr>
        <w:t xml:space="preserve">          (b)     </w:t>
      </w:r>
    </w:p>
    <w:p w14:paraId="49508185" w14:textId="77777777" w:rsidR="008E0FF6" w:rsidRDefault="008E0FF6" w:rsidP="008E0FF6">
      <w:pPr>
        <w:spacing w:before="120"/>
        <w:jc w:val="center"/>
      </w:pPr>
      <w:bookmarkStart w:id="46" w:name="_Ref96703990"/>
      <w:r w:rsidRPr="00196632">
        <w:rPr>
          <w:b/>
          <w:bCs/>
          <w:i/>
          <w:iCs/>
          <w:color w:val="5B9BD5" w:themeColor="accent1"/>
        </w:rPr>
        <w:t xml:space="preserve">Figure </w:t>
      </w:r>
      <w:r w:rsidRPr="00196632">
        <w:rPr>
          <w:b/>
          <w:bCs/>
          <w:i/>
          <w:iCs/>
          <w:color w:val="5B9BD5" w:themeColor="accent1"/>
        </w:rPr>
        <w:fldChar w:fldCharType="begin"/>
      </w:r>
      <w:r w:rsidRPr="00196632">
        <w:rPr>
          <w:b/>
          <w:bCs/>
          <w:i/>
          <w:iCs/>
          <w:color w:val="5B9BD5" w:themeColor="accent1"/>
        </w:rPr>
        <w:instrText xml:space="preserve"> SEQ Figure \* ARABIC </w:instrText>
      </w:r>
      <w:r w:rsidRPr="00196632">
        <w:rPr>
          <w:b/>
          <w:bCs/>
          <w:i/>
          <w:iCs/>
          <w:color w:val="5B9BD5" w:themeColor="accent1"/>
        </w:rPr>
        <w:fldChar w:fldCharType="separate"/>
      </w:r>
      <w:r>
        <w:rPr>
          <w:b/>
          <w:bCs/>
          <w:i/>
          <w:iCs/>
          <w:noProof/>
          <w:color w:val="5B9BD5" w:themeColor="accent1"/>
        </w:rPr>
        <w:t>19</w:t>
      </w:r>
      <w:r w:rsidRPr="00196632">
        <w:rPr>
          <w:b/>
          <w:bCs/>
          <w:i/>
          <w:iCs/>
          <w:color w:val="5B9BD5" w:themeColor="accent1"/>
        </w:rPr>
        <w:fldChar w:fldCharType="end"/>
      </w:r>
      <w:bookmarkEnd w:id="46"/>
      <w:r w:rsidRPr="00196632">
        <w:rPr>
          <w:b/>
          <w:bCs/>
          <w:i/>
          <w:color w:val="5B9BD5" w:themeColor="accent1"/>
        </w:rPr>
        <w:t>: (a) KU10405 chip having the RF cancellation taps. (b) Demonstration setup inside the anechoic chamber with 4 Omni TX, RX antennas (red box), the UL and DL UEs (blue box) and the cancellation tap setup (pink box).</w:t>
      </w:r>
    </w:p>
    <w:p w14:paraId="3085BA10" w14:textId="77777777" w:rsidR="008E0FF6" w:rsidRPr="0092540F" w:rsidRDefault="008E0FF6" w:rsidP="008E0FF6">
      <w:pPr>
        <w:pStyle w:val="Heading2"/>
        <w:keepLines/>
        <w:numPr>
          <w:ilvl w:val="1"/>
          <w:numId w:val="24"/>
        </w:numPr>
        <w:spacing w:before="200" w:after="120" w:line="276" w:lineRule="auto"/>
      </w:pPr>
      <w:bookmarkStart w:id="47" w:name="_Toc109727915"/>
      <w:r>
        <w:t>Performance Metrics</w:t>
      </w:r>
      <w:bookmarkEnd w:id="47"/>
    </w:p>
    <w:p w14:paraId="153FBD20" w14:textId="77777777" w:rsidR="008E0FF6" w:rsidRDefault="008E0FF6" w:rsidP="008E0FF6">
      <w:pPr>
        <w:widowControl w:val="0"/>
        <w:spacing w:line="264" w:lineRule="auto"/>
        <w:jc w:val="both"/>
      </w:pPr>
      <w:r>
        <w:t xml:space="preserve">We use the following metrics to </w:t>
      </w:r>
      <w:proofErr w:type="spellStart"/>
      <w:r>
        <w:t>analyze</w:t>
      </w:r>
      <w:proofErr w:type="spellEnd"/>
      <w:r>
        <w:t xml:space="preserve"> the performance of the system:</w:t>
      </w:r>
    </w:p>
    <w:p w14:paraId="494728C6" w14:textId="77777777" w:rsidR="008E0FF6" w:rsidRDefault="008E0FF6" w:rsidP="008E0FF6">
      <w:pPr>
        <w:pStyle w:val="ListParagraph"/>
        <w:widowControl w:val="0"/>
        <w:numPr>
          <w:ilvl w:val="0"/>
          <w:numId w:val="36"/>
        </w:numPr>
        <w:spacing w:after="200" w:line="264" w:lineRule="auto"/>
        <w:ind w:leftChars="0"/>
        <w:contextualSpacing/>
        <w:jc w:val="both"/>
      </w:pPr>
      <w:r w:rsidRPr="008776A5">
        <w:t>Link SNR</w:t>
      </w:r>
      <w:r>
        <w:t>: UL / DL SNR calculated by the difference of the signal power and noise power.</w:t>
      </w:r>
    </w:p>
    <w:p w14:paraId="49F41DF4" w14:textId="77777777" w:rsidR="008E0FF6" w:rsidRDefault="008E0FF6" w:rsidP="008E0FF6">
      <w:pPr>
        <w:pStyle w:val="ListParagraph"/>
        <w:widowControl w:val="0"/>
        <w:numPr>
          <w:ilvl w:val="0"/>
          <w:numId w:val="36"/>
        </w:numPr>
        <w:spacing w:after="200" w:line="264" w:lineRule="auto"/>
        <w:ind w:leftChars="0"/>
        <w:contextualSpacing/>
        <w:jc w:val="both"/>
      </w:pPr>
      <w:r w:rsidRPr="008776A5">
        <w:t>Interference impact on the RX</w:t>
      </w:r>
      <w:r>
        <w:t>: Receiver desensitization impact measured by residual interference power compared to the noise floor of the receiver.</w:t>
      </w:r>
    </w:p>
    <w:p w14:paraId="352DF44E" w14:textId="77777777" w:rsidR="008E0FF6" w:rsidRDefault="008E0FF6" w:rsidP="008E0FF6">
      <w:pPr>
        <w:pStyle w:val="ListParagraph"/>
        <w:widowControl w:val="0"/>
        <w:numPr>
          <w:ilvl w:val="0"/>
          <w:numId w:val="36"/>
        </w:numPr>
        <w:spacing w:after="200" w:line="264" w:lineRule="auto"/>
        <w:ind w:leftChars="0"/>
        <w:contextualSpacing/>
        <w:jc w:val="both"/>
      </w:pPr>
      <w:r w:rsidRPr="008776A5">
        <w:t>Impact on the TX and RX beamforming</w:t>
      </w:r>
      <w:r>
        <w:t>: The TX and RX beamforming gains seen when the optimization target focuses on both interference mitigation and beamforming as compared to when it focuses on beamforming alone.</w:t>
      </w:r>
    </w:p>
    <w:p w14:paraId="3F0225EF" w14:textId="77777777" w:rsidR="008E0FF6" w:rsidRDefault="008E0FF6" w:rsidP="008E0FF6">
      <w:pPr>
        <w:pStyle w:val="ListParagraph"/>
        <w:widowControl w:val="0"/>
        <w:numPr>
          <w:ilvl w:val="0"/>
          <w:numId w:val="36"/>
        </w:numPr>
        <w:spacing w:after="200" w:line="264" w:lineRule="auto"/>
        <w:ind w:leftChars="0"/>
        <w:contextualSpacing/>
        <w:jc w:val="both"/>
      </w:pPr>
      <w:r w:rsidRPr="008776A5">
        <w:t>Blocker channel power</w:t>
      </w:r>
      <w:r>
        <w:t xml:space="preserve">: The power of the blocker signal measured at each receive antenna.  </w:t>
      </w:r>
    </w:p>
    <w:p w14:paraId="5076143F" w14:textId="77777777" w:rsidR="008E0FF6" w:rsidRPr="0092540F" w:rsidRDefault="008E0FF6" w:rsidP="008E0FF6">
      <w:pPr>
        <w:pStyle w:val="ListParagraph"/>
        <w:widowControl w:val="0"/>
        <w:numPr>
          <w:ilvl w:val="0"/>
          <w:numId w:val="36"/>
        </w:numPr>
        <w:spacing w:after="200" w:line="264" w:lineRule="auto"/>
        <w:ind w:leftChars="0"/>
        <w:contextualSpacing/>
        <w:jc w:val="both"/>
      </w:pPr>
      <w:r w:rsidRPr="008776A5">
        <w:t>ACL leakage power</w:t>
      </w:r>
      <w:r>
        <w:t>: The power of the adjacent channel leakage coming from each transmit antenna.</w:t>
      </w:r>
    </w:p>
    <w:p w14:paraId="5CF3873B" w14:textId="77777777" w:rsidR="008E0FF6" w:rsidRPr="0092540F" w:rsidRDefault="008E0FF6" w:rsidP="008E0FF6">
      <w:pPr>
        <w:pStyle w:val="Heading2"/>
        <w:keepLines/>
        <w:numPr>
          <w:ilvl w:val="1"/>
          <w:numId w:val="24"/>
        </w:numPr>
        <w:spacing w:before="200" w:after="120" w:line="276" w:lineRule="auto"/>
      </w:pPr>
      <w:bookmarkStart w:id="48" w:name="_Toc109727916"/>
      <w:r>
        <w:t>GUI Description</w:t>
      </w:r>
      <w:bookmarkEnd w:id="48"/>
    </w:p>
    <w:p w14:paraId="0597D42E" w14:textId="77777777" w:rsidR="008E0FF6" w:rsidRDefault="008E0FF6" w:rsidP="008E0FF6">
      <w:pPr>
        <w:widowControl w:val="0"/>
        <w:spacing w:line="264" w:lineRule="auto"/>
        <w:jc w:val="both"/>
      </w:pPr>
      <w:r>
        <w:fldChar w:fldCharType="begin"/>
      </w:r>
      <w:r>
        <w:instrText xml:space="preserve"> REF _Ref97045838 \h </w:instrText>
      </w:r>
      <w:r>
        <w:fldChar w:fldCharType="separate"/>
      </w:r>
      <w:r w:rsidRPr="007844AA">
        <w:rPr>
          <w:i/>
          <w:iCs/>
        </w:rPr>
        <w:t xml:space="preserve">Figure </w:t>
      </w:r>
      <w:r w:rsidRPr="007844AA">
        <w:rPr>
          <w:i/>
          <w:iCs/>
          <w:noProof/>
        </w:rPr>
        <w:t>20</w:t>
      </w:r>
      <w:r>
        <w:fldChar w:fldCharType="end"/>
      </w:r>
      <w:r>
        <w:t xml:space="preserve"> show a MATLAB GUI we developed to control the optimization target, enable/disable RF cancellation as well as monitor the performance metrics. On the left panel of the GUI, the optimization target scroll bar (shown in a blue box) can be adjusted to focus more on either the beamforming or the interference mitigation part of the optimization. The TAPS ON/OFF button (shown in a red box) enables or disables the RF taps for cancellation. The </w:t>
      </w:r>
      <w:proofErr w:type="spellStart"/>
      <w:r>
        <w:t>gNB</w:t>
      </w:r>
      <w:proofErr w:type="spellEnd"/>
      <w:r>
        <w:t xml:space="preserve"> receiver spectrum shows the interference signal with and without mitigation as well the UL signal post receiver beamforming. When the RF taps are off, mitigation refers to beam-nulling alone. When the RF Taps are on, mitigation refers to a combination of beam-nulling and RF cancellation. We track the UL and DL SNRs in the Link SNR over time plot at the </w:t>
      </w:r>
      <w:r>
        <w:lastRenderedPageBreak/>
        <w:t xml:space="preserve">bottom of the left panel. In the right panel, the first and second plots show the blocker channel power at each of the RX antennas and the ACL leakage power at each of the TX antennas. The final plot in the right panel shows the UL and DL constellation. </w:t>
      </w:r>
    </w:p>
    <w:p w14:paraId="2CB391D9" w14:textId="77777777" w:rsidR="008E0FF6" w:rsidRDefault="008E0FF6" w:rsidP="008E0FF6"/>
    <w:p w14:paraId="7FEF00F4" w14:textId="77777777" w:rsidR="008E0FF6" w:rsidRDefault="008E0FF6" w:rsidP="008E0FF6">
      <w:pPr>
        <w:keepNext/>
        <w:jc w:val="center"/>
      </w:pPr>
      <w:r>
        <w:rPr>
          <w:noProof/>
        </w:rPr>
        <w:drawing>
          <wp:inline distT="0" distB="0" distL="0" distR="0" wp14:anchorId="3C464FF9" wp14:editId="7076C4FB">
            <wp:extent cx="5379898" cy="3362436"/>
            <wp:effectExtent l="12700" t="12700" r="17780" b="15875"/>
            <wp:docPr id="467" name="Picture 467"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descr="Graphical user interface, tabl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430426" cy="3394016"/>
                    </a:xfrm>
                    <a:prstGeom prst="rect">
                      <a:avLst/>
                    </a:prstGeom>
                    <a:ln>
                      <a:solidFill>
                        <a:schemeClr val="tx1"/>
                      </a:solidFill>
                    </a:ln>
                  </pic:spPr>
                </pic:pic>
              </a:graphicData>
            </a:graphic>
          </wp:inline>
        </w:drawing>
      </w:r>
    </w:p>
    <w:p w14:paraId="0F0489A7" w14:textId="77777777" w:rsidR="008E0FF6" w:rsidRPr="0092540F" w:rsidRDefault="008E0FF6" w:rsidP="008E0FF6">
      <w:pPr>
        <w:pStyle w:val="Caption"/>
        <w:jc w:val="center"/>
        <w:rPr>
          <w:sz w:val="22"/>
          <w:szCs w:val="22"/>
        </w:rPr>
      </w:pPr>
      <w:bookmarkStart w:id="49" w:name="_Ref97045838"/>
      <w:r w:rsidRPr="007844AA">
        <w:rPr>
          <w:i/>
          <w:iCs/>
          <w:sz w:val="22"/>
          <w:szCs w:val="22"/>
        </w:rPr>
        <w:t xml:space="preserve">Figure </w:t>
      </w:r>
      <w:r w:rsidRPr="007844AA">
        <w:rPr>
          <w:i/>
          <w:iCs/>
          <w:sz w:val="22"/>
          <w:szCs w:val="22"/>
        </w:rPr>
        <w:fldChar w:fldCharType="begin"/>
      </w:r>
      <w:r w:rsidRPr="007844AA">
        <w:rPr>
          <w:i/>
          <w:iCs/>
          <w:sz w:val="22"/>
          <w:szCs w:val="22"/>
        </w:rPr>
        <w:instrText xml:space="preserve"> SEQ Figure \* ARABIC </w:instrText>
      </w:r>
      <w:r w:rsidRPr="007844AA">
        <w:rPr>
          <w:i/>
          <w:iCs/>
          <w:sz w:val="22"/>
          <w:szCs w:val="22"/>
        </w:rPr>
        <w:fldChar w:fldCharType="separate"/>
      </w:r>
      <w:r w:rsidRPr="007844AA">
        <w:rPr>
          <w:i/>
          <w:iCs/>
          <w:noProof/>
          <w:sz w:val="22"/>
          <w:szCs w:val="22"/>
        </w:rPr>
        <w:t>20</w:t>
      </w:r>
      <w:r w:rsidRPr="007844AA">
        <w:rPr>
          <w:i/>
          <w:iCs/>
          <w:sz w:val="22"/>
          <w:szCs w:val="22"/>
        </w:rPr>
        <w:fldChar w:fldCharType="end"/>
      </w:r>
      <w:bookmarkEnd w:id="49"/>
      <w:r w:rsidRPr="007844AA">
        <w:rPr>
          <w:i/>
          <w:iCs/>
          <w:sz w:val="22"/>
          <w:szCs w:val="22"/>
        </w:rPr>
        <w:t>:</w:t>
      </w:r>
      <w:r w:rsidRPr="0092540F">
        <w:rPr>
          <w:sz w:val="22"/>
          <w:szCs w:val="22"/>
        </w:rPr>
        <w:t xml:space="preserve"> </w:t>
      </w:r>
      <w:r w:rsidRPr="0092540F">
        <w:rPr>
          <w:i/>
          <w:sz w:val="22"/>
          <w:szCs w:val="22"/>
        </w:rPr>
        <w:t>Demonstration GUI showing the optimization target scroll bar (blue box), TAPS ON/OFF button to control the status of RF cancellation (red box) and the various performance metrics</w:t>
      </w:r>
    </w:p>
    <w:p w14:paraId="3C218CA2" w14:textId="77777777" w:rsidR="008E0FF6" w:rsidRDefault="008E0FF6" w:rsidP="008E0FF6">
      <w:pPr>
        <w:pStyle w:val="Heading2"/>
        <w:keepLines/>
        <w:numPr>
          <w:ilvl w:val="1"/>
          <w:numId w:val="24"/>
        </w:numPr>
        <w:spacing w:before="200" w:after="120" w:line="276" w:lineRule="auto"/>
      </w:pPr>
      <w:bookmarkStart w:id="50" w:name="_Toc109727917"/>
      <w:r w:rsidRPr="008973A3">
        <w:t>Results</w:t>
      </w:r>
      <w:bookmarkEnd w:id="50"/>
    </w:p>
    <w:p w14:paraId="6E1CE8D5" w14:textId="77777777" w:rsidR="008E0FF6" w:rsidRDefault="008E0FF6" w:rsidP="008E0FF6">
      <w:pPr>
        <w:widowControl w:val="0"/>
        <w:spacing w:line="264" w:lineRule="auto"/>
        <w:jc w:val="both"/>
      </w:pPr>
      <w:r>
        <w:t xml:space="preserve">We first </w:t>
      </w:r>
      <w:proofErr w:type="spellStart"/>
      <w:r>
        <w:t>analyze</w:t>
      </w:r>
      <w:proofErr w:type="spellEnd"/>
      <w:r>
        <w:t xml:space="preserve"> the effect of changing the optimization priority from beamforming to interference mitigation, on the link SNR, interference impact on RX, and the TX and RX beamforming gain in </w:t>
      </w:r>
      <w:r>
        <w:fldChar w:fldCharType="begin"/>
      </w:r>
      <w:r>
        <w:instrText xml:space="preserve"> REF _Ref97046029 \h </w:instrText>
      </w:r>
      <w:r>
        <w:fldChar w:fldCharType="separate"/>
      </w:r>
      <w:r w:rsidRPr="00182295">
        <w:rPr>
          <w:i/>
          <w:iCs/>
        </w:rPr>
        <w:t xml:space="preserve">Table </w:t>
      </w:r>
      <w:r>
        <w:rPr>
          <w:i/>
          <w:iCs/>
          <w:noProof/>
        </w:rPr>
        <w:t>1</w:t>
      </w:r>
      <w:r>
        <w:fldChar w:fldCharType="end"/>
      </w:r>
      <w:r>
        <w:t xml:space="preserve">. We then </w:t>
      </w:r>
      <w:proofErr w:type="spellStart"/>
      <w:r>
        <w:t>analyze</w:t>
      </w:r>
      <w:proofErr w:type="spellEnd"/>
      <w:r>
        <w:t xml:space="preserve"> the effect of changing the optimization priority on the blocker channel and adjacent channel leakage powers in </w:t>
      </w:r>
      <w:r>
        <w:fldChar w:fldCharType="begin"/>
      </w:r>
      <w:r>
        <w:instrText xml:space="preserve"> REF _Ref97046047 \h </w:instrText>
      </w:r>
      <w:r>
        <w:fldChar w:fldCharType="separate"/>
      </w:r>
      <w:r w:rsidRPr="00202154">
        <w:rPr>
          <w:i/>
          <w:iCs/>
        </w:rPr>
        <w:t xml:space="preserve">Table </w:t>
      </w:r>
      <w:r w:rsidRPr="00202154">
        <w:rPr>
          <w:i/>
          <w:iCs/>
          <w:noProof/>
        </w:rPr>
        <w:t>2</w:t>
      </w:r>
      <w:r>
        <w:fldChar w:fldCharType="end"/>
      </w:r>
      <w:r>
        <w:t xml:space="preserve">. When the RF cancellation is disabled, the optimization target is varied between beamforming only; combined beamforming and interference mitigation; and interference mitigation only to observe the </w:t>
      </w:r>
      <w:proofErr w:type="spellStart"/>
      <w:r>
        <w:t>tradeoff</w:t>
      </w:r>
      <w:proofErr w:type="spellEnd"/>
      <w:r>
        <w:t xml:space="preserve">. When the RF cancellation is enabled, no </w:t>
      </w:r>
      <w:proofErr w:type="spellStart"/>
      <w:r>
        <w:t>tradeoff</w:t>
      </w:r>
      <w:proofErr w:type="spellEnd"/>
      <w:r>
        <w:t xml:space="preserve"> is needed between beamforming and interference cancellation.</w:t>
      </w:r>
    </w:p>
    <w:p w14:paraId="661D263E" w14:textId="77777777" w:rsidR="008E0FF6" w:rsidRDefault="008E0FF6" w:rsidP="008E0FF6">
      <w:r>
        <w:br w:type="page"/>
      </w:r>
    </w:p>
    <w:p w14:paraId="075103E6" w14:textId="77777777" w:rsidR="008E0FF6" w:rsidRDefault="008E0FF6" w:rsidP="008E0FF6">
      <w:pPr>
        <w:widowControl w:val="0"/>
        <w:spacing w:line="264" w:lineRule="auto"/>
        <w:jc w:val="both"/>
      </w:pPr>
    </w:p>
    <w:tbl>
      <w:tblPr>
        <w:tblStyle w:val="TableGrid"/>
        <w:tblpPr w:leftFromText="180" w:rightFromText="180" w:vertAnchor="text" w:horzAnchor="margin" w:tblpXSpec="center" w:tblpY="301"/>
        <w:tblW w:w="8910" w:type="dxa"/>
        <w:tblLook w:val="04A0" w:firstRow="1" w:lastRow="0" w:firstColumn="1" w:lastColumn="0" w:noHBand="0" w:noVBand="1"/>
      </w:tblPr>
      <w:tblGrid>
        <w:gridCol w:w="927"/>
        <w:gridCol w:w="2244"/>
        <w:gridCol w:w="871"/>
        <w:gridCol w:w="836"/>
        <w:gridCol w:w="1949"/>
        <w:gridCol w:w="1064"/>
        <w:gridCol w:w="1019"/>
      </w:tblGrid>
      <w:tr w:rsidR="008E0FF6" w14:paraId="1E32D20B" w14:textId="77777777" w:rsidTr="003D33C7">
        <w:trPr>
          <w:trHeight w:val="440"/>
        </w:trPr>
        <w:tc>
          <w:tcPr>
            <w:tcW w:w="1075" w:type="dxa"/>
            <w:vMerge w:val="restart"/>
            <w:vAlign w:val="center"/>
          </w:tcPr>
          <w:p w14:paraId="4A0F4D32" w14:textId="77777777" w:rsidR="008E0FF6" w:rsidRPr="007F4E00" w:rsidRDefault="008E0FF6" w:rsidP="003D33C7">
            <w:pPr>
              <w:jc w:val="center"/>
              <w:rPr>
                <w:sz w:val="16"/>
              </w:rPr>
            </w:pPr>
            <w:r w:rsidRPr="007F4E00">
              <w:rPr>
                <w:sz w:val="16"/>
              </w:rPr>
              <w:t>RF Taps Status</w:t>
            </w:r>
          </w:p>
        </w:tc>
        <w:tc>
          <w:tcPr>
            <w:tcW w:w="2545" w:type="dxa"/>
            <w:vMerge w:val="restart"/>
            <w:vAlign w:val="center"/>
          </w:tcPr>
          <w:p w14:paraId="48114B4F" w14:textId="77777777" w:rsidR="008E0FF6" w:rsidRPr="007F4E00" w:rsidRDefault="008E0FF6" w:rsidP="003D33C7">
            <w:pPr>
              <w:jc w:val="center"/>
              <w:rPr>
                <w:sz w:val="16"/>
              </w:rPr>
            </w:pPr>
            <w:r w:rsidRPr="007F4E00">
              <w:rPr>
                <w:sz w:val="16"/>
              </w:rPr>
              <w:t>Optimization</w:t>
            </w:r>
          </w:p>
          <w:p w14:paraId="5A82EEDD" w14:textId="77777777" w:rsidR="008E0FF6" w:rsidRPr="007F4E00" w:rsidRDefault="008E0FF6" w:rsidP="003D33C7">
            <w:pPr>
              <w:pStyle w:val="ListParagraph"/>
              <w:ind w:left="960"/>
              <w:jc w:val="center"/>
              <w:rPr>
                <w:sz w:val="16"/>
              </w:rPr>
            </w:pPr>
            <w:r w:rsidRPr="007F4E00">
              <w:rPr>
                <w:sz w:val="16"/>
              </w:rPr>
              <w:t>Target Focus</w:t>
            </w:r>
          </w:p>
        </w:tc>
        <w:tc>
          <w:tcPr>
            <w:tcW w:w="1808" w:type="dxa"/>
            <w:gridSpan w:val="2"/>
            <w:vAlign w:val="center"/>
          </w:tcPr>
          <w:p w14:paraId="6C1273F7" w14:textId="77777777" w:rsidR="008E0FF6" w:rsidRPr="007F4E00" w:rsidRDefault="008E0FF6" w:rsidP="003D33C7">
            <w:pPr>
              <w:pStyle w:val="ListParagraph"/>
              <w:ind w:left="960"/>
              <w:jc w:val="center"/>
              <w:rPr>
                <w:sz w:val="16"/>
              </w:rPr>
            </w:pPr>
            <w:r w:rsidRPr="007F4E00">
              <w:rPr>
                <w:sz w:val="16"/>
              </w:rPr>
              <w:t>SNR (dB)</w:t>
            </w:r>
          </w:p>
        </w:tc>
        <w:tc>
          <w:tcPr>
            <w:tcW w:w="1391" w:type="dxa"/>
            <w:vMerge w:val="restart"/>
            <w:vAlign w:val="center"/>
          </w:tcPr>
          <w:p w14:paraId="1AF7C936" w14:textId="77777777" w:rsidR="008E0FF6" w:rsidRPr="007F4E00" w:rsidRDefault="008E0FF6" w:rsidP="003D33C7">
            <w:pPr>
              <w:pStyle w:val="ListParagraph"/>
              <w:ind w:left="960"/>
              <w:jc w:val="center"/>
              <w:rPr>
                <w:sz w:val="16"/>
              </w:rPr>
            </w:pPr>
            <w:r w:rsidRPr="007F4E00">
              <w:rPr>
                <w:sz w:val="16"/>
              </w:rPr>
              <w:t>Interference Impact on RX (dB)</w:t>
            </w:r>
          </w:p>
        </w:tc>
        <w:tc>
          <w:tcPr>
            <w:tcW w:w="2091" w:type="dxa"/>
            <w:gridSpan w:val="2"/>
            <w:vAlign w:val="center"/>
          </w:tcPr>
          <w:p w14:paraId="2EEEE779" w14:textId="77777777" w:rsidR="008E0FF6" w:rsidRPr="007F4E00" w:rsidRDefault="008E0FF6" w:rsidP="003D33C7">
            <w:pPr>
              <w:pStyle w:val="ListParagraph"/>
              <w:ind w:left="960"/>
              <w:jc w:val="center"/>
              <w:rPr>
                <w:sz w:val="16"/>
              </w:rPr>
            </w:pPr>
            <w:r w:rsidRPr="007F4E00">
              <w:rPr>
                <w:sz w:val="16"/>
              </w:rPr>
              <w:t>Beamforming Gain Loss (dB)</w:t>
            </w:r>
          </w:p>
        </w:tc>
      </w:tr>
      <w:tr w:rsidR="008E0FF6" w14:paraId="565F0FDF" w14:textId="77777777" w:rsidTr="003D33C7">
        <w:trPr>
          <w:trHeight w:val="341"/>
        </w:trPr>
        <w:tc>
          <w:tcPr>
            <w:tcW w:w="1075" w:type="dxa"/>
            <w:vMerge/>
            <w:vAlign w:val="center"/>
          </w:tcPr>
          <w:p w14:paraId="1EB0B59B" w14:textId="77777777" w:rsidR="008E0FF6" w:rsidRPr="007F4E00" w:rsidRDefault="008E0FF6" w:rsidP="003D33C7">
            <w:pPr>
              <w:jc w:val="center"/>
              <w:rPr>
                <w:sz w:val="16"/>
              </w:rPr>
            </w:pPr>
          </w:p>
        </w:tc>
        <w:tc>
          <w:tcPr>
            <w:tcW w:w="2545" w:type="dxa"/>
            <w:vMerge/>
            <w:vAlign w:val="center"/>
          </w:tcPr>
          <w:p w14:paraId="7C33CB54" w14:textId="77777777" w:rsidR="008E0FF6" w:rsidRPr="007F4E00" w:rsidRDefault="008E0FF6" w:rsidP="003D33C7">
            <w:pPr>
              <w:jc w:val="center"/>
              <w:rPr>
                <w:sz w:val="16"/>
              </w:rPr>
            </w:pPr>
          </w:p>
        </w:tc>
        <w:tc>
          <w:tcPr>
            <w:tcW w:w="901" w:type="dxa"/>
            <w:vAlign w:val="center"/>
          </w:tcPr>
          <w:p w14:paraId="6A0C556A" w14:textId="77777777" w:rsidR="008E0FF6" w:rsidRPr="007F4E00" w:rsidRDefault="008E0FF6" w:rsidP="00522947">
            <w:pPr>
              <w:jc w:val="center"/>
              <w:rPr>
                <w:sz w:val="16"/>
              </w:rPr>
            </w:pPr>
            <w:r w:rsidRPr="007F4E00">
              <w:rPr>
                <w:sz w:val="16"/>
              </w:rPr>
              <w:t>DL</w:t>
            </w:r>
          </w:p>
        </w:tc>
        <w:tc>
          <w:tcPr>
            <w:tcW w:w="907" w:type="dxa"/>
            <w:vAlign w:val="center"/>
          </w:tcPr>
          <w:p w14:paraId="7635C61B" w14:textId="77777777" w:rsidR="008E0FF6" w:rsidRPr="007F4E00" w:rsidRDefault="008E0FF6" w:rsidP="00522947">
            <w:pPr>
              <w:jc w:val="center"/>
              <w:rPr>
                <w:sz w:val="16"/>
              </w:rPr>
            </w:pPr>
            <w:r w:rsidRPr="007F4E00">
              <w:rPr>
                <w:sz w:val="16"/>
              </w:rPr>
              <w:t>UL</w:t>
            </w:r>
          </w:p>
        </w:tc>
        <w:tc>
          <w:tcPr>
            <w:tcW w:w="1391" w:type="dxa"/>
            <w:vMerge/>
            <w:vAlign w:val="center"/>
          </w:tcPr>
          <w:p w14:paraId="07FDEAA8" w14:textId="77777777" w:rsidR="008E0FF6" w:rsidRPr="007F4E00" w:rsidRDefault="008E0FF6" w:rsidP="003D33C7">
            <w:pPr>
              <w:pStyle w:val="ListParagraph"/>
              <w:ind w:left="960"/>
              <w:jc w:val="center"/>
              <w:rPr>
                <w:sz w:val="16"/>
              </w:rPr>
            </w:pPr>
          </w:p>
        </w:tc>
        <w:tc>
          <w:tcPr>
            <w:tcW w:w="1064" w:type="dxa"/>
            <w:vAlign w:val="center"/>
          </w:tcPr>
          <w:p w14:paraId="331FD16D" w14:textId="77777777" w:rsidR="008E0FF6" w:rsidRPr="007F4E00" w:rsidRDefault="008E0FF6" w:rsidP="00522947">
            <w:pPr>
              <w:jc w:val="center"/>
              <w:rPr>
                <w:sz w:val="16"/>
              </w:rPr>
            </w:pPr>
            <w:r w:rsidRPr="007F4E00">
              <w:rPr>
                <w:sz w:val="16"/>
              </w:rPr>
              <w:t>TX</w:t>
            </w:r>
          </w:p>
        </w:tc>
        <w:tc>
          <w:tcPr>
            <w:tcW w:w="1027" w:type="dxa"/>
            <w:vAlign w:val="center"/>
          </w:tcPr>
          <w:p w14:paraId="66B20462" w14:textId="77777777" w:rsidR="008E0FF6" w:rsidRPr="007F4E00" w:rsidRDefault="008E0FF6" w:rsidP="00522947">
            <w:pPr>
              <w:jc w:val="center"/>
              <w:rPr>
                <w:sz w:val="16"/>
              </w:rPr>
            </w:pPr>
            <w:r w:rsidRPr="007F4E00">
              <w:rPr>
                <w:sz w:val="16"/>
              </w:rPr>
              <w:t>RX</w:t>
            </w:r>
          </w:p>
        </w:tc>
      </w:tr>
      <w:tr w:rsidR="008E0FF6" w14:paraId="502C0ED5" w14:textId="77777777" w:rsidTr="003D33C7">
        <w:trPr>
          <w:trHeight w:val="566"/>
        </w:trPr>
        <w:tc>
          <w:tcPr>
            <w:tcW w:w="1075" w:type="dxa"/>
            <w:vMerge w:val="restart"/>
            <w:vAlign w:val="center"/>
          </w:tcPr>
          <w:p w14:paraId="17F0C9E9" w14:textId="77777777" w:rsidR="008E0FF6" w:rsidRPr="007F4E00" w:rsidRDefault="008E0FF6" w:rsidP="00522947">
            <w:pPr>
              <w:jc w:val="center"/>
              <w:rPr>
                <w:sz w:val="16"/>
              </w:rPr>
            </w:pPr>
            <w:r>
              <w:rPr>
                <w:sz w:val="16"/>
              </w:rPr>
              <w:t>RF Taps Off</w:t>
            </w:r>
          </w:p>
        </w:tc>
        <w:tc>
          <w:tcPr>
            <w:tcW w:w="2545" w:type="dxa"/>
            <w:vMerge w:val="restart"/>
            <w:vAlign w:val="center"/>
          </w:tcPr>
          <w:p w14:paraId="0B7EB8B4" w14:textId="77777777" w:rsidR="008E0FF6" w:rsidRDefault="008E0FF6" w:rsidP="00522947">
            <w:pPr>
              <w:jc w:val="center"/>
              <w:rPr>
                <w:sz w:val="16"/>
              </w:rPr>
            </w:pPr>
            <w:r>
              <w:rPr>
                <w:sz w:val="16"/>
              </w:rPr>
              <w:t>Beamforming Priority</w:t>
            </w:r>
          </w:p>
          <w:p w14:paraId="178088B1" w14:textId="77777777" w:rsidR="008E0FF6" w:rsidRDefault="008E0FF6" w:rsidP="00522947">
            <w:pPr>
              <w:jc w:val="center"/>
              <w:rPr>
                <w:sz w:val="16"/>
              </w:rPr>
            </w:pPr>
          </w:p>
          <w:p w14:paraId="3908A3BA" w14:textId="77777777" w:rsidR="008E0FF6" w:rsidRDefault="008E0FF6" w:rsidP="00522947">
            <w:pPr>
              <w:jc w:val="center"/>
              <w:rPr>
                <w:sz w:val="16"/>
              </w:rPr>
            </w:pPr>
            <w:r>
              <w:rPr>
                <w:sz w:val="16"/>
              </w:rPr>
              <mc:AlternateContent>
                <mc:Choice Requires="wps">
                  <w:drawing>
                    <wp:anchor distT="0" distB="0" distL="114300" distR="114300" simplePos="0" relativeHeight="251662336" behindDoc="0" locked="0" layoutInCell="1" allowOverlap="1" wp14:anchorId="176FB84A" wp14:editId="33FD9FF6">
                      <wp:simplePos x="0" y="0"/>
                      <wp:positionH relativeFrom="column">
                        <wp:posOffset>604520</wp:posOffset>
                      </wp:positionH>
                      <wp:positionV relativeFrom="paragraph">
                        <wp:posOffset>29210</wp:posOffset>
                      </wp:positionV>
                      <wp:extent cx="205105" cy="715010"/>
                      <wp:effectExtent l="50800" t="25400" r="36195" b="85090"/>
                      <wp:wrapNone/>
                      <wp:docPr id="21" name="Down Arrow 21"/>
                      <wp:cNvGraphicFramePr/>
                      <a:graphic xmlns:a="http://schemas.openxmlformats.org/drawingml/2006/main">
                        <a:graphicData uri="http://schemas.microsoft.com/office/word/2010/wordprocessingShape">
                          <wps:wsp>
                            <wps:cNvSpPr/>
                            <wps:spPr>
                              <a:xfrm>
                                <a:off x="0" y="0"/>
                                <a:ext cx="205105" cy="715010"/>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99AC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1" o:spid="_x0000_s1026" type="#_x0000_t67" style="position:absolute;margin-left:47.6pt;margin-top:2.3pt;width:16.15pt;height:5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" adj="18502" fillcolor="#65a0d7 [3028]" strokecolor="#5b9bd5 [3204]" strokeweight=".5pt">
                      <v:fill color2="#5898d4 [3172]" rotate="t" colors="0 #71a6db;.5 #559bdb;1 #438ac9" focus="100%" type="gradient">
                        <o:fill v:ext="view" type="gradientUnscaled"/>
                      </v:fill>
                    </v:shape>
                  </w:pict>
                </mc:Fallback>
              </mc:AlternateContent>
            </w:r>
          </w:p>
          <w:p w14:paraId="1B7DDD9B" w14:textId="77777777" w:rsidR="008E0FF6" w:rsidRDefault="008E0FF6" w:rsidP="00522947">
            <w:pPr>
              <w:jc w:val="center"/>
              <w:rPr>
                <w:sz w:val="16"/>
              </w:rPr>
            </w:pPr>
          </w:p>
          <w:p w14:paraId="46AB3E47" w14:textId="77777777" w:rsidR="008E0FF6" w:rsidRDefault="008E0FF6" w:rsidP="00522947">
            <w:pPr>
              <w:jc w:val="center"/>
              <w:rPr>
                <w:sz w:val="16"/>
              </w:rPr>
            </w:pPr>
          </w:p>
          <w:p w14:paraId="13A96BBC" w14:textId="77777777" w:rsidR="008E0FF6" w:rsidRDefault="008E0FF6" w:rsidP="00522947">
            <w:pPr>
              <w:rPr>
                <w:sz w:val="16"/>
              </w:rPr>
            </w:pPr>
          </w:p>
          <w:p w14:paraId="6596C151" w14:textId="77777777" w:rsidR="008E0FF6" w:rsidRPr="007F4E00" w:rsidRDefault="008E0FF6" w:rsidP="00522947">
            <w:pPr>
              <w:jc w:val="center"/>
              <w:rPr>
                <w:sz w:val="16"/>
              </w:rPr>
            </w:pPr>
            <w:r>
              <w:rPr>
                <w:sz w:val="16"/>
              </w:rPr>
              <w:t>Interference Mitigation Priority</w:t>
            </w:r>
          </w:p>
        </w:tc>
        <w:tc>
          <w:tcPr>
            <w:tcW w:w="901" w:type="dxa"/>
            <w:vAlign w:val="center"/>
          </w:tcPr>
          <w:p w14:paraId="63833F34" w14:textId="77777777" w:rsidR="008E0FF6" w:rsidRPr="007F4E00" w:rsidRDefault="008E0FF6" w:rsidP="00522947">
            <w:pPr>
              <w:jc w:val="center"/>
              <w:rPr>
                <w:sz w:val="16"/>
              </w:rPr>
            </w:pPr>
            <w:r w:rsidRPr="00522947">
              <w:rPr>
                <w:sz w:val="16"/>
              </w:rPr>
              <w:t>29.5</w:t>
            </w:r>
          </w:p>
        </w:tc>
        <w:tc>
          <w:tcPr>
            <w:tcW w:w="907" w:type="dxa"/>
            <w:vAlign w:val="center"/>
          </w:tcPr>
          <w:p w14:paraId="3D1C949E" w14:textId="77777777" w:rsidR="008E0FF6" w:rsidRPr="007F4E00" w:rsidRDefault="008E0FF6" w:rsidP="00522947">
            <w:pPr>
              <w:jc w:val="center"/>
              <w:rPr>
                <w:sz w:val="16"/>
              </w:rPr>
            </w:pPr>
            <w:r w:rsidRPr="00522947">
              <w:rPr>
                <w:sz w:val="16"/>
              </w:rPr>
              <w:t>12.6</w:t>
            </w:r>
          </w:p>
        </w:tc>
        <w:tc>
          <w:tcPr>
            <w:tcW w:w="1391" w:type="dxa"/>
            <w:vAlign w:val="center"/>
          </w:tcPr>
          <w:p w14:paraId="0C7E4C5D" w14:textId="77777777" w:rsidR="008E0FF6" w:rsidRPr="00522947" w:rsidRDefault="008E0FF6" w:rsidP="00522947">
            <w:pPr>
              <w:jc w:val="center"/>
              <w:rPr>
                <w:sz w:val="16"/>
              </w:rPr>
            </w:pPr>
            <w:r w:rsidRPr="00522947">
              <w:rPr>
                <w:sz w:val="16"/>
              </w:rPr>
              <w:t>15.7</w:t>
            </w:r>
          </w:p>
        </w:tc>
        <w:tc>
          <w:tcPr>
            <w:tcW w:w="1064" w:type="dxa"/>
            <w:vAlign w:val="center"/>
          </w:tcPr>
          <w:p w14:paraId="644452E4" w14:textId="77777777" w:rsidR="008E0FF6" w:rsidRPr="007F4E00" w:rsidRDefault="008E0FF6" w:rsidP="00522947">
            <w:pPr>
              <w:jc w:val="center"/>
              <w:rPr>
                <w:sz w:val="16"/>
              </w:rPr>
            </w:pPr>
            <w:r w:rsidRPr="00522947">
              <w:rPr>
                <w:sz w:val="16"/>
              </w:rPr>
              <w:t>0.0</w:t>
            </w:r>
          </w:p>
        </w:tc>
        <w:tc>
          <w:tcPr>
            <w:tcW w:w="1027" w:type="dxa"/>
            <w:vAlign w:val="center"/>
          </w:tcPr>
          <w:p w14:paraId="2C2CDD21" w14:textId="77777777" w:rsidR="008E0FF6" w:rsidRPr="007F4E00" w:rsidRDefault="008E0FF6" w:rsidP="00522947">
            <w:pPr>
              <w:jc w:val="center"/>
              <w:rPr>
                <w:sz w:val="16"/>
              </w:rPr>
            </w:pPr>
            <w:r w:rsidRPr="00522947">
              <w:rPr>
                <w:sz w:val="16"/>
              </w:rPr>
              <w:t>0.0</w:t>
            </w:r>
          </w:p>
        </w:tc>
      </w:tr>
      <w:tr w:rsidR="008E0FF6" w14:paraId="5802EDED" w14:textId="77777777" w:rsidTr="003D33C7">
        <w:trPr>
          <w:trHeight w:val="566"/>
        </w:trPr>
        <w:tc>
          <w:tcPr>
            <w:tcW w:w="1075" w:type="dxa"/>
            <w:vMerge/>
            <w:vAlign w:val="center"/>
          </w:tcPr>
          <w:p w14:paraId="4541E509" w14:textId="77777777" w:rsidR="008E0FF6" w:rsidRPr="007F4E00" w:rsidRDefault="008E0FF6" w:rsidP="003D33C7">
            <w:pPr>
              <w:pStyle w:val="ListParagraph"/>
              <w:ind w:left="960"/>
              <w:jc w:val="center"/>
              <w:rPr>
                <w:sz w:val="16"/>
              </w:rPr>
            </w:pPr>
          </w:p>
        </w:tc>
        <w:tc>
          <w:tcPr>
            <w:tcW w:w="2545" w:type="dxa"/>
            <w:vMerge/>
            <w:vAlign w:val="center"/>
          </w:tcPr>
          <w:p w14:paraId="0BFC5414" w14:textId="77777777" w:rsidR="008E0FF6" w:rsidRPr="007F4E00" w:rsidRDefault="008E0FF6" w:rsidP="00522947">
            <w:pPr>
              <w:jc w:val="center"/>
              <w:rPr>
                <w:sz w:val="16"/>
              </w:rPr>
            </w:pPr>
          </w:p>
        </w:tc>
        <w:tc>
          <w:tcPr>
            <w:tcW w:w="901" w:type="dxa"/>
            <w:vAlign w:val="center"/>
          </w:tcPr>
          <w:p w14:paraId="6A323384" w14:textId="77777777" w:rsidR="008E0FF6" w:rsidRPr="007F4E00" w:rsidRDefault="008E0FF6" w:rsidP="00522947">
            <w:pPr>
              <w:jc w:val="center"/>
              <w:rPr>
                <w:sz w:val="16"/>
              </w:rPr>
            </w:pPr>
            <w:r w:rsidRPr="00522947">
              <w:rPr>
                <w:sz w:val="16"/>
              </w:rPr>
              <w:t>28.4</w:t>
            </w:r>
          </w:p>
        </w:tc>
        <w:tc>
          <w:tcPr>
            <w:tcW w:w="907" w:type="dxa"/>
            <w:vAlign w:val="center"/>
          </w:tcPr>
          <w:p w14:paraId="22EF4E42" w14:textId="77777777" w:rsidR="008E0FF6" w:rsidRPr="007F4E00" w:rsidRDefault="008E0FF6" w:rsidP="00522947">
            <w:pPr>
              <w:jc w:val="center"/>
              <w:rPr>
                <w:sz w:val="16"/>
              </w:rPr>
            </w:pPr>
            <w:r w:rsidRPr="00522947">
              <w:rPr>
                <w:sz w:val="16"/>
              </w:rPr>
              <w:t>14.3</w:t>
            </w:r>
          </w:p>
        </w:tc>
        <w:tc>
          <w:tcPr>
            <w:tcW w:w="1391" w:type="dxa"/>
            <w:vAlign w:val="center"/>
          </w:tcPr>
          <w:p w14:paraId="519A04C1" w14:textId="77777777" w:rsidR="008E0FF6" w:rsidRPr="00522947" w:rsidRDefault="008E0FF6" w:rsidP="00522947">
            <w:pPr>
              <w:jc w:val="center"/>
              <w:rPr>
                <w:sz w:val="16"/>
              </w:rPr>
            </w:pPr>
            <w:r w:rsidRPr="00522947">
              <w:rPr>
                <w:sz w:val="16"/>
              </w:rPr>
              <w:t>14.1</w:t>
            </w:r>
          </w:p>
        </w:tc>
        <w:tc>
          <w:tcPr>
            <w:tcW w:w="1064" w:type="dxa"/>
            <w:vAlign w:val="center"/>
          </w:tcPr>
          <w:p w14:paraId="1CB54498" w14:textId="77777777" w:rsidR="008E0FF6" w:rsidRPr="00522947" w:rsidRDefault="008E0FF6" w:rsidP="00522947">
            <w:pPr>
              <w:jc w:val="center"/>
              <w:rPr>
                <w:sz w:val="16"/>
              </w:rPr>
            </w:pPr>
            <w:r w:rsidRPr="00522947">
              <w:rPr>
                <w:sz w:val="16"/>
              </w:rPr>
              <w:t>1.1</w:t>
            </w:r>
          </w:p>
        </w:tc>
        <w:tc>
          <w:tcPr>
            <w:tcW w:w="1027" w:type="dxa"/>
            <w:vAlign w:val="center"/>
          </w:tcPr>
          <w:p w14:paraId="711544F2" w14:textId="77777777" w:rsidR="008E0FF6" w:rsidRPr="007F4E00" w:rsidRDefault="008E0FF6" w:rsidP="00522947">
            <w:pPr>
              <w:jc w:val="center"/>
              <w:rPr>
                <w:sz w:val="16"/>
              </w:rPr>
            </w:pPr>
            <w:r w:rsidRPr="00522947">
              <w:rPr>
                <w:sz w:val="16"/>
              </w:rPr>
              <w:t>0.0</w:t>
            </w:r>
          </w:p>
        </w:tc>
      </w:tr>
      <w:tr w:rsidR="008E0FF6" w14:paraId="0765B7B7" w14:textId="77777777" w:rsidTr="003D33C7">
        <w:trPr>
          <w:trHeight w:val="566"/>
        </w:trPr>
        <w:tc>
          <w:tcPr>
            <w:tcW w:w="1075" w:type="dxa"/>
            <w:vMerge/>
            <w:vAlign w:val="center"/>
          </w:tcPr>
          <w:p w14:paraId="036E7A3D" w14:textId="77777777" w:rsidR="008E0FF6" w:rsidRPr="007F4E00" w:rsidRDefault="008E0FF6" w:rsidP="003D33C7">
            <w:pPr>
              <w:pStyle w:val="ListParagraph"/>
              <w:ind w:left="960"/>
              <w:jc w:val="center"/>
              <w:rPr>
                <w:sz w:val="16"/>
              </w:rPr>
            </w:pPr>
          </w:p>
        </w:tc>
        <w:tc>
          <w:tcPr>
            <w:tcW w:w="2545" w:type="dxa"/>
            <w:vMerge/>
            <w:vAlign w:val="center"/>
          </w:tcPr>
          <w:p w14:paraId="4054212B" w14:textId="77777777" w:rsidR="008E0FF6" w:rsidRPr="007F4E00" w:rsidRDefault="008E0FF6" w:rsidP="00522947">
            <w:pPr>
              <w:jc w:val="center"/>
              <w:rPr>
                <w:sz w:val="16"/>
              </w:rPr>
            </w:pPr>
          </w:p>
        </w:tc>
        <w:tc>
          <w:tcPr>
            <w:tcW w:w="901" w:type="dxa"/>
            <w:vAlign w:val="center"/>
          </w:tcPr>
          <w:p w14:paraId="7689527F" w14:textId="77777777" w:rsidR="008E0FF6" w:rsidRPr="007F4E00" w:rsidRDefault="008E0FF6" w:rsidP="00522947">
            <w:pPr>
              <w:jc w:val="center"/>
              <w:rPr>
                <w:sz w:val="16"/>
              </w:rPr>
            </w:pPr>
            <w:r w:rsidRPr="00522947">
              <w:rPr>
                <w:sz w:val="16"/>
              </w:rPr>
              <w:t>24.1</w:t>
            </w:r>
          </w:p>
        </w:tc>
        <w:tc>
          <w:tcPr>
            <w:tcW w:w="907" w:type="dxa"/>
            <w:vAlign w:val="center"/>
          </w:tcPr>
          <w:p w14:paraId="0D2ED736" w14:textId="77777777" w:rsidR="008E0FF6" w:rsidRPr="007F4E00" w:rsidRDefault="008E0FF6" w:rsidP="00522947">
            <w:pPr>
              <w:jc w:val="center"/>
              <w:rPr>
                <w:sz w:val="16"/>
              </w:rPr>
            </w:pPr>
            <w:r w:rsidRPr="00522947">
              <w:rPr>
                <w:sz w:val="16"/>
              </w:rPr>
              <w:t>23.9</w:t>
            </w:r>
          </w:p>
        </w:tc>
        <w:tc>
          <w:tcPr>
            <w:tcW w:w="1391" w:type="dxa"/>
            <w:vAlign w:val="center"/>
          </w:tcPr>
          <w:p w14:paraId="5902FCDF" w14:textId="77777777" w:rsidR="008E0FF6" w:rsidRPr="00522947" w:rsidRDefault="008E0FF6" w:rsidP="00522947">
            <w:pPr>
              <w:jc w:val="center"/>
              <w:rPr>
                <w:sz w:val="16"/>
              </w:rPr>
            </w:pPr>
            <w:r w:rsidRPr="00522947">
              <w:rPr>
                <w:sz w:val="16"/>
              </w:rPr>
              <w:t>4.9</w:t>
            </w:r>
          </w:p>
        </w:tc>
        <w:tc>
          <w:tcPr>
            <w:tcW w:w="1064" w:type="dxa"/>
            <w:vAlign w:val="center"/>
          </w:tcPr>
          <w:p w14:paraId="62ABD113" w14:textId="77777777" w:rsidR="008E0FF6" w:rsidRPr="007F4E00" w:rsidRDefault="008E0FF6" w:rsidP="00522947">
            <w:pPr>
              <w:jc w:val="center"/>
              <w:rPr>
                <w:sz w:val="16"/>
              </w:rPr>
            </w:pPr>
            <w:r w:rsidRPr="00522947">
              <w:rPr>
                <w:sz w:val="16"/>
              </w:rPr>
              <w:t>5.4</w:t>
            </w:r>
          </w:p>
        </w:tc>
        <w:tc>
          <w:tcPr>
            <w:tcW w:w="1027" w:type="dxa"/>
            <w:vAlign w:val="center"/>
          </w:tcPr>
          <w:p w14:paraId="7480AC7A" w14:textId="77777777" w:rsidR="008E0FF6" w:rsidRPr="007F4E00" w:rsidRDefault="008E0FF6" w:rsidP="00522947">
            <w:pPr>
              <w:jc w:val="center"/>
              <w:rPr>
                <w:sz w:val="16"/>
              </w:rPr>
            </w:pPr>
            <w:r w:rsidRPr="00522947">
              <w:rPr>
                <w:sz w:val="16"/>
              </w:rPr>
              <w:t>0.3</w:t>
            </w:r>
          </w:p>
        </w:tc>
      </w:tr>
      <w:tr w:rsidR="008E0FF6" w14:paraId="27489B8E" w14:textId="77777777" w:rsidTr="003D33C7">
        <w:trPr>
          <w:trHeight w:val="566"/>
        </w:trPr>
        <w:tc>
          <w:tcPr>
            <w:tcW w:w="1075" w:type="dxa"/>
            <w:vMerge/>
            <w:vAlign w:val="center"/>
          </w:tcPr>
          <w:p w14:paraId="64459077" w14:textId="77777777" w:rsidR="008E0FF6" w:rsidRPr="007F4E00" w:rsidRDefault="008E0FF6" w:rsidP="003D33C7">
            <w:pPr>
              <w:pStyle w:val="ListParagraph"/>
              <w:ind w:left="960"/>
              <w:jc w:val="center"/>
              <w:rPr>
                <w:sz w:val="16"/>
              </w:rPr>
            </w:pPr>
          </w:p>
        </w:tc>
        <w:tc>
          <w:tcPr>
            <w:tcW w:w="2545" w:type="dxa"/>
            <w:vMerge/>
            <w:vAlign w:val="center"/>
          </w:tcPr>
          <w:p w14:paraId="5BC40CC8" w14:textId="77777777" w:rsidR="008E0FF6" w:rsidRPr="007F4E00" w:rsidRDefault="008E0FF6" w:rsidP="00522947">
            <w:pPr>
              <w:jc w:val="center"/>
              <w:rPr>
                <w:sz w:val="16"/>
              </w:rPr>
            </w:pPr>
          </w:p>
        </w:tc>
        <w:tc>
          <w:tcPr>
            <w:tcW w:w="901" w:type="dxa"/>
            <w:vAlign w:val="center"/>
          </w:tcPr>
          <w:p w14:paraId="0B2B2F8C" w14:textId="77777777" w:rsidR="008E0FF6" w:rsidRPr="00522947" w:rsidRDefault="008E0FF6" w:rsidP="00522947">
            <w:pPr>
              <w:jc w:val="center"/>
              <w:rPr>
                <w:sz w:val="16"/>
              </w:rPr>
            </w:pPr>
            <w:r w:rsidRPr="00522947">
              <w:rPr>
                <w:sz w:val="16"/>
              </w:rPr>
              <w:t>DL off</w:t>
            </w:r>
          </w:p>
        </w:tc>
        <w:tc>
          <w:tcPr>
            <w:tcW w:w="907" w:type="dxa"/>
            <w:vAlign w:val="center"/>
          </w:tcPr>
          <w:p w14:paraId="12CBCE00" w14:textId="77777777" w:rsidR="008E0FF6" w:rsidRPr="00522947" w:rsidRDefault="008E0FF6" w:rsidP="00522947">
            <w:pPr>
              <w:jc w:val="center"/>
              <w:rPr>
                <w:sz w:val="16"/>
              </w:rPr>
            </w:pPr>
          </w:p>
          <w:p w14:paraId="2FAA9C0F" w14:textId="77777777" w:rsidR="008E0FF6" w:rsidRPr="00522947" w:rsidRDefault="008E0FF6" w:rsidP="00522947">
            <w:pPr>
              <w:jc w:val="center"/>
              <w:rPr>
                <w:sz w:val="16"/>
              </w:rPr>
            </w:pPr>
            <w:r w:rsidRPr="00522947">
              <w:rPr>
                <w:sz w:val="16"/>
              </w:rPr>
              <w:t>29.0</w:t>
            </w:r>
          </w:p>
          <w:p w14:paraId="3F31BEEB" w14:textId="77777777" w:rsidR="008E0FF6" w:rsidRPr="007F4E00" w:rsidRDefault="008E0FF6" w:rsidP="00522947">
            <w:pPr>
              <w:jc w:val="center"/>
              <w:rPr>
                <w:sz w:val="16"/>
              </w:rPr>
            </w:pPr>
          </w:p>
        </w:tc>
        <w:tc>
          <w:tcPr>
            <w:tcW w:w="1391" w:type="dxa"/>
            <w:vAlign w:val="center"/>
          </w:tcPr>
          <w:p w14:paraId="7276248B" w14:textId="77777777" w:rsidR="008E0FF6" w:rsidRPr="00522947" w:rsidRDefault="008E0FF6" w:rsidP="00522947">
            <w:pPr>
              <w:jc w:val="center"/>
              <w:rPr>
                <w:sz w:val="16"/>
              </w:rPr>
            </w:pPr>
          </w:p>
          <w:p w14:paraId="3964ED45" w14:textId="77777777" w:rsidR="008E0FF6" w:rsidRPr="00522947" w:rsidRDefault="008E0FF6" w:rsidP="00522947">
            <w:pPr>
              <w:jc w:val="center"/>
              <w:rPr>
                <w:sz w:val="16"/>
              </w:rPr>
            </w:pPr>
            <w:r w:rsidRPr="00522947">
              <w:rPr>
                <w:sz w:val="16"/>
              </w:rPr>
              <w:t>0.1</w:t>
            </w:r>
          </w:p>
          <w:p w14:paraId="6FEF44CF" w14:textId="77777777" w:rsidR="008E0FF6" w:rsidRPr="00522947" w:rsidRDefault="008E0FF6" w:rsidP="00522947">
            <w:pPr>
              <w:jc w:val="center"/>
              <w:rPr>
                <w:sz w:val="16"/>
              </w:rPr>
            </w:pPr>
          </w:p>
        </w:tc>
        <w:tc>
          <w:tcPr>
            <w:tcW w:w="1064" w:type="dxa"/>
            <w:vAlign w:val="center"/>
          </w:tcPr>
          <w:p w14:paraId="492FA3BF" w14:textId="77777777" w:rsidR="008E0FF6" w:rsidRPr="007F4E00" w:rsidRDefault="008E0FF6" w:rsidP="00522947">
            <w:pPr>
              <w:jc w:val="center"/>
              <w:rPr>
                <w:sz w:val="16"/>
              </w:rPr>
            </w:pPr>
            <w:r w:rsidRPr="00522947">
              <w:rPr>
                <w:sz w:val="16"/>
              </w:rPr>
              <w:t>DL off</w:t>
            </w:r>
          </w:p>
        </w:tc>
        <w:tc>
          <w:tcPr>
            <w:tcW w:w="1027" w:type="dxa"/>
            <w:vAlign w:val="center"/>
          </w:tcPr>
          <w:p w14:paraId="43A9BB9D" w14:textId="77777777" w:rsidR="008E0FF6" w:rsidRPr="00522947" w:rsidRDefault="008E0FF6" w:rsidP="00522947">
            <w:pPr>
              <w:jc w:val="center"/>
              <w:rPr>
                <w:sz w:val="16"/>
              </w:rPr>
            </w:pPr>
          </w:p>
          <w:p w14:paraId="618F5F15" w14:textId="77777777" w:rsidR="008E0FF6" w:rsidRPr="00522947" w:rsidRDefault="008E0FF6" w:rsidP="00522947">
            <w:pPr>
              <w:jc w:val="center"/>
              <w:rPr>
                <w:sz w:val="16"/>
              </w:rPr>
            </w:pPr>
            <w:r w:rsidRPr="00522947">
              <w:rPr>
                <w:sz w:val="16"/>
              </w:rPr>
              <w:t>0.6</w:t>
            </w:r>
          </w:p>
          <w:p w14:paraId="543F9BCB" w14:textId="77777777" w:rsidR="008E0FF6" w:rsidRPr="007F4E00" w:rsidRDefault="008E0FF6" w:rsidP="00522947">
            <w:pPr>
              <w:jc w:val="center"/>
              <w:rPr>
                <w:sz w:val="16"/>
              </w:rPr>
            </w:pPr>
          </w:p>
        </w:tc>
      </w:tr>
      <w:tr w:rsidR="008E0FF6" w14:paraId="57FE9C39" w14:textId="77777777" w:rsidTr="003D33C7">
        <w:trPr>
          <w:trHeight w:val="574"/>
        </w:trPr>
        <w:tc>
          <w:tcPr>
            <w:tcW w:w="1075" w:type="dxa"/>
            <w:vAlign w:val="center"/>
          </w:tcPr>
          <w:p w14:paraId="27846423" w14:textId="77777777" w:rsidR="008E0FF6" w:rsidRPr="007F4E00" w:rsidRDefault="008E0FF6" w:rsidP="009C2E8B">
            <w:pPr>
              <w:jc w:val="center"/>
              <w:rPr>
                <w:sz w:val="16"/>
              </w:rPr>
            </w:pPr>
            <w:r w:rsidRPr="007F4E00">
              <w:rPr>
                <w:sz w:val="16"/>
              </w:rPr>
              <w:t>RF Taps On</w:t>
            </w:r>
          </w:p>
        </w:tc>
        <w:tc>
          <w:tcPr>
            <w:tcW w:w="2545" w:type="dxa"/>
            <w:vAlign w:val="center"/>
          </w:tcPr>
          <w:p w14:paraId="1D026C7B" w14:textId="77777777" w:rsidR="008E0FF6" w:rsidRDefault="008E0FF6" w:rsidP="00522947">
            <w:pPr>
              <w:jc w:val="center"/>
              <w:rPr>
                <w:sz w:val="16"/>
              </w:rPr>
            </w:pPr>
          </w:p>
          <w:p w14:paraId="01087564" w14:textId="77777777" w:rsidR="008E0FF6" w:rsidRDefault="008E0FF6" w:rsidP="00522947">
            <w:pPr>
              <w:jc w:val="center"/>
              <w:rPr>
                <w:sz w:val="16"/>
              </w:rPr>
            </w:pPr>
            <w:r w:rsidRPr="007F4E00">
              <w:rPr>
                <w:sz w:val="16"/>
              </w:rPr>
              <w:t xml:space="preserve">Beamforming </w:t>
            </w:r>
            <w:r>
              <w:rPr>
                <w:sz w:val="16"/>
              </w:rPr>
              <w:t>Priority</w:t>
            </w:r>
          </w:p>
          <w:p w14:paraId="3C8C347A" w14:textId="77777777" w:rsidR="008E0FF6" w:rsidRDefault="008E0FF6" w:rsidP="00522947">
            <w:pPr>
              <w:jc w:val="center"/>
              <w:rPr>
                <w:sz w:val="16"/>
              </w:rPr>
            </w:pPr>
            <w:r w:rsidRPr="007F4E00">
              <w:rPr>
                <w:sz w:val="16"/>
              </w:rPr>
              <w:t>=</w:t>
            </w:r>
          </w:p>
          <w:p w14:paraId="69C5FA2B" w14:textId="77777777" w:rsidR="008E0FF6" w:rsidRDefault="008E0FF6" w:rsidP="00522947">
            <w:pPr>
              <w:jc w:val="center"/>
              <w:rPr>
                <w:sz w:val="16"/>
              </w:rPr>
            </w:pPr>
            <w:r w:rsidRPr="007F4E00">
              <w:rPr>
                <w:sz w:val="16"/>
              </w:rPr>
              <w:t>Interference Mitigation</w:t>
            </w:r>
            <w:r>
              <w:rPr>
                <w:sz w:val="16"/>
              </w:rPr>
              <w:t xml:space="preserve"> Priority</w:t>
            </w:r>
          </w:p>
          <w:p w14:paraId="6B1B44B8" w14:textId="77777777" w:rsidR="008E0FF6" w:rsidRPr="007F4E00" w:rsidRDefault="008E0FF6" w:rsidP="00522947">
            <w:pPr>
              <w:jc w:val="center"/>
              <w:rPr>
                <w:sz w:val="16"/>
              </w:rPr>
            </w:pPr>
          </w:p>
        </w:tc>
        <w:tc>
          <w:tcPr>
            <w:tcW w:w="901" w:type="dxa"/>
            <w:vAlign w:val="center"/>
          </w:tcPr>
          <w:p w14:paraId="102845C7" w14:textId="77777777" w:rsidR="008E0FF6" w:rsidRPr="007F4E00" w:rsidRDefault="008E0FF6" w:rsidP="00522947">
            <w:pPr>
              <w:jc w:val="center"/>
              <w:rPr>
                <w:sz w:val="16"/>
              </w:rPr>
            </w:pPr>
            <w:r w:rsidRPr="00522947">
              <w:rPr>
                <w:sz w:val="16"/>
              </w:rPr>
              <w:t>29.5</w:t>
            </w:r>
          </w:p>
        </w:tc>
        <w:tc>
          <w:tcPr>
            <w:tcW w:w="907" w:type="dxa"/>
            <w:vAlign w:val="center"/>
          </w:tcPr>
          <w:p w14:paraId="74098B60" w14:textId="77777777" w:rsidR="008E0FF6" w:rsidRPr="007F4E00" w:rsidRDefault="008E0FF6" w:rsidP="00522947">
            <w:pPr>
              <w:jc w:val="center"/>
              <w:rPr>
                <w:sz w:val="16"/>
              </w:rPr>
            </w:pPr>
            <w:r w:rsidRPr="00522947">
              <w:rPr>
                <w:sz w:val="16"/>
              </w:rPr>
              <w:t>28.1</w:t>
            </w:r>
          </w:p>
        </w:tc>
        <w:tc>
          <w:tcPr>
            <w:tcW w:w="1391" w:type="dxa"/>
            <w:vAlign w:val="center"/>
          </w:tcPr>
          <w:p w14:paraId="2D34E8E6" w14:textId="77777777" w:rsidR="008E0FF6" w:rsidRPr="00522947" w:rsidRDefault="008E0FF6" w:rsidP="00522947">
            <w:pPr>
              <w:jc w:val="center"/>
              <w:rPr>
                <w:sz w:val="16"/>
              </w:rPr>
            </w:pPr>
            <w:r w:rsidRPr="00522947">
              <w:rPr>
                <w:sz w:val="16"/>
              </w:rPr>
              <w:t>0.1</w:t>
            </w:r>
          </w:p>
        </w:tc>
        <w:tc>
          <w:tcPr>
            <w:tcW w:w="1064" w:type="dxa"/>
            <w:vAlign w:val="center"/>
          </w:tcPr>
          <w:p w14:paraId="61D77F51" w14:textId="77777777" w:rsidR="008E0FF6" w:rsidRPr="007F4E00" w:rsidRDefault="008E0FF6" w:rsidP="00522947">
            <w:pPr>
              <w:jc w:val="center"/>
              <w:rPr>
                <w:sz w:val="16"/>
              </w:rPr>
            </w:pPr>
            <w:r w:rsidRPr="00522947">
              <w:rPr>
                <w:sz w:val="16"/>
              </w:rPr>
              <w:t>0.0</w:t>
            </w:r>
          </w:p>
        </w:tc>
        <w:tc>
          <w:tcPr>
            <w:tcW w:w="1027" w:type="dxa"/>
            <w:vAlign w:val="center"/>
          </w:tcPr>
          <w:p w14:paraId="233C365F" w14:textId="77777777" w:rsidR="008E0FF6" w:rsidRPr="007F4E00" w:rsidRDefault="008E0FF6" w:rsidP="00522947">
            <w:pPr>
              <w:jc w:val="center"/>
              <w:rPr>
                <w:sz w:val="16"/>
              </w:rPr>
            </w:pPr>
            <w:r w:rsidRPr="00522947">
              <w:rPr>
                <w:sz w:val="16"/>
              </w:rPr>
              <w:t>0.0</w:t>
            </w:r>
          </w:p>
        </w:tc>
      </w:tr>
    </w:tbl>
    <w:p w14:paraId="5DBC1C02" w14:textId="77777777" w:rsidR="008E0FF6" w:rsidRDefault="008E0FF6" w:rsidP="008E0FF6">
      <w:pPr>
        <w:pStyle w:val="ListParagraph"/>
        <w:ind w:left="960"/>
        <w:jc w:val="center"/>
        <w:rPr>
          <w:b/>
          <w:color w:val="000000" w:themeColor="text1"/>
          <w:sz w:val="18"/>
          <w:szCs w:val="18"/>
        </w:rPr>
      </w:pPr>
    </w:p>
    <w:p w14:paraId="433E3011" w14:textId="77777777" w:rsidR="008E0FF6" w:rsidRPr="00DB35CE" w:rsidRDefault="008E0FF6" w:rsidP="008E0FF6">
      <w:pPr>
        <w:pStyle w:val="ListParagraph"/>
        <w:ind w:left="960"/>
        <w:jc w:val="center"/>
        <w:rPr>
          <w:b/>
          <w:color w:val="000000" w:themeColor="text1"/>
          <w:sz w:val="18"/>
          <w:szCs w:val="18"/>
        </w:rPr>
      </w:pPr>
    </w:p>
    <w:p w14:paraId="43BA5F4A" w14:textId="77777777" w:rsidR="00522947" w:rsidRPr="00182295" w:rsidRDefault="00522947" w:rsidP="00522947">
      <w:pPr>
        <w:pStyle w:val="Caption"/>
        <w:framePr w:w="8986" w:hSpace="180" w:wrap="around" w:vAnchor="text" w:hAnchor="page" w:x="1831" w:y="14"/>
        <w:jc w:val="center"/>
        <w:rPr>
          <w:i/>
          <w:iCs/>
          <w:sz w:val="22"/>
          <w:szCs w:val="22"/>
        </w:rPr>
      </w:pPr>
      <w:bookmarkStart w:id="51" w:name="_Ref97046029"/>
      <w:r w:rsidRPr="00182295">
        <w:rPr>
          <w:i/>
          <w:iCs/>
          <w:sz w:val="22"/>
          <w:szCs w:val="22"/>
        </w:rPr>
        <w:t xml:space="preserve">Table </w:t>
      </w:r>
      <w:r w:rsidRPr="00182295">
        <w:rPr>
          <w:i/>
          <w:iCs/>
          <w:sz w:val="22"/>
          <w:szCs w:val="22"/>
        </w:rPr>
        <w:fldChar w:fldCharType="begin"/>
      </w:r>
      <w:r w:rsidRPr="00182295">
        <w:rPr>
          <w:i/>
          <w:iCs/>
          <w:sz w:val="22"/>
          <w:szCs w:val="22"/>
        </w:rPr>
        <w:instrText xml:space="preserve"> SEQ Table \* ARABIC </w:instrText>
      </w:r>
      <w:r w:rsidRPr="00182295">
        <w:rPr>
          <w:i/>
          <w:iCs/>
          <w:sz w:val="22"/>
          <w:szCs w:val="22"/>
        </w:rPr>
        <w:fldChar w:fldCharType="separate"/>
      </w:r>
      <w:r>
        <w:rPr>
          <w:i/>
          <w:iCs/>
          <w:noProof/>
          <w:sz w:val="22"/>
          <w:szCs w:val="22"/>
        </w:rPr>
        <w:t>1</w:t>
      </w:r>
      <w:r w:rsidRPr="00182295">
        <w:rPr>
          <w:i/>
          <w:iCs/>
          <w:sz w:val="22"/>
          <w:szCs w:val="22"/>
        </w:rPr>
        <w:fldChar w:fldCharType="end"/>
      </w:r>
      <w:bookmarkEnd w:id="51"/>
      <w:r w:rsidRPr="00182295">
        <w:rPr>
          <w:i/>
          <w:iCs/>
          <w:sz w:val="22"/>
          <w:szCs w:val="22"/>
        </w:rPr>
        <w:t xml:space="preserve">: </w:t>
      </w:r>
      <w:proofErr w:type="spellStart"/>
      <w:r w:rsidRPr="00182295">
        <w:rPr>
          <w:i/>
          <w:iCs/>
          <w:sz w:val="22"/>
          <w:szCs w:val="22"/>
        </w:rPr>
        <w:t>Tradeoff</w:t>
      </w:r>
      <w:proofErr w:type="spellEnd"/>
      <w:r w:rsidRPr="00182295">
        <w:rPr>
          <w:i/>
          <w:iCs/>
          <w:sz w:val="22"/>
          <w:szCs w:val="22"/>
        </w:rPr>
        <w:t xml:space="preserve"> between beamforming and interference mitigation with no RF cancellation. With RF Cancellation enabled, no </w:t>
      </w:r>
      <w:proofErr w:type="spellStart"/>
      <w:r w:rsidRPr="00182295">
        <w:rPr>
          <w:i/>
          <w:iCs/>
          <w:sz w:val="22"/>
          <w:szCs w:val="22"/>
        </w:rPr>
        <w:t>tradeoff</w:t>
      </w:r>
      <w:proofErr w:type="spellEnd"/>
      <w:r w:rsidRPr="00182295">
        <w:rPr>
          <w:i/>
          <w:iCs/>
          <w:sz w:val="22"/>
          <w:szCs w:val="22"/>
        </w:rPr>
        <w:t xml:space="preserve"> is required</w:t>
      </w:r>
    </w:p>
    <w:p w14:paraId="43C6DD5C" w14:textId="77777777" w:rsidR="008E0FF6" w:rsidRDefault="008E0FF6" w:rsidP="008E0FF6"/>
    <w:p w14:paraId="3F26DC74" w14:textId="77777777" w:rsidR="008E0FF6" w:rsidRDefault="008E0FF6" w:rsidP="008E0FF6">
      <w:pPr>
        <w:widowControl w:val="0"/>
        <w:spacing w:line="264" w:lineRule="auto"/>
        <w:jc w:val="both"/>
      </w:pPr>
      <w:r>
        <w:fldChar w:fldCharType="begin"/>
      </w:r>
      <w:r>
        <w:instrText xml:space="preserve"> REF _Ref97046029 \h </w:instrText>
      </w:r>
      <w:r>
        <w:fldChar w:fldCharType="separate"/>
      </w:r>
      <w:r w:rsidRPr="00182295">
        <w:rPr>
          <w:i/>
          <w:iCs/>
        </w:rPr>
        <w:t xml:space="preserve">Table </w:t>
      </w:r>
      <w:r>
        <w:rPr>
          <w:i/>
          <w:iCs/>
          <w:noProof/>
        </w:rPr>
        <w:t>1</w:t>
      </w:r>
      <w:r>
        <w:fldChar w:fldCharType="end"/>
      </w:r>
      <w:r>
        <w:t xml:space="preserve"> shows the following observations on beamforming and interference performance:</w:t>
      </w:r>
    </w:p>
    <w:p w14:paraId="50E4134C" w14:textId="77777777" w:rsidR="008E0FF6" w:rsidRDefault="008E0FF6" w:rsidP="008E0FF6">
      <w:pPr>
        <w:pStyle w:val="ListParagraph"/>
        <w:widowControl w:val="0"/>
        <w:numPr>
          <w:ilvl w:val="0"/>
          <w:numId w:val="38"/>
        </w:numPr>
        <w:spacing w:after="200" w:line="264" w:lineRule="auto"/>
        <w:ind w:leftChars="0"/>
        <w:contextualSpacing/>
        <w:jc w:val="both"/>
      </w:pPr>
      <w:r>
        <w:t xml:space="preserve">When the RF taps are off, there is a trade-off between achieving the desired beamforming gain and the desired interference mitigation level. </w:t>
      </w:r>
    </w:p>
    <w:p w14:paraId="58C53D8C" w14:textId="77777777" w:rsidR="008E0FF6" w:rsidRDefault="008E0FF6" w:rsidP="008E0FF6">
      <w:pPr>
        <w:pStyle w:val="ListParagraph"/>
        <w:widowControl w:val="0"/>
        <w:numPr>
          <w:ilvl w:val="0"/>
          <w:numId w:val="37"/>
        </w:numPr>
        <w:spacing w:after="200" w:line="264" w:lineRule="auto"/>
        <w:ind w:leftChars="0"/>
        <w:contextualSpacing/>
        <w:jc w:val="both"/>
      </w:pPr>
      <w:r>
        <w:t xml:space="preserve">With beamforming gain prioritized, the uplink SNR is impacted due to a 15.7 dB interference residual on the RX. </w:t>
      </w:r>
    </w:p>
    <w:p w14:paraId="21D71621" w14:textId="77777777" w:rsidR="008E0FF6" w:rsidRDefault="008E0FF6" w:rsidP="008E0FF6">
      <w:pPr>
        <w:pStyle w:val="ListParagraph"/>
        <w:widowControl w:val="0"/>
        <w:numPr>
          <w:ilvl w:val="0"/>
          <w:numId w:val="37"/>
        </w:numPr>
        <w:spacing w:after="200" w:line="264" w:lineRule="auto"/>
        <w:ind w:leftChars="0"/>
        <w:contextualSpacing/>
        <w:jc w:val="both"/>
      </w:pPr>
      <w:r>
        <w:t xml:space="preserve">With interference mitigation prioritized, the downlink sets its beamforming gains to 0, and the system reduces to traditional TDD operation.   </w:t>
      </w:r>
    </w:p>
    <w:p w14:paraId="5378A38A" w14:textId="77777777" w:rsidR="008E0FF6" w:rsidRDefault="008E0FF6" w:rsidP="008E0FF6">
      <w:pPr>
        <w:pStyle w:val="ListParagraph"/>
        <w:widowControl w:val="0"/>
        <w:numPr>
          <w:ilvl w:val="0"/>
          <w:numId w:val="37"/>
        </w:numPr>
        <w:spacing w:after="200" w:line="264" w:lineRule="auto"/>
        <w:ind w:leftChars="0"/>
        <w:contextualSpacing/>
        <w:jc w:val="both"/>
      </w:pPr>
      <w:r>
        <w:t>A middle-of-the-road compromise loses 5.4 dB on the DL SNR due to lower beamforming gain and loses 5.1 dB on the UL SNR due to residual interference.</w:t>
      </w:r>
    </w:p>
    <w:p w14:paraId="5626BDC6" w14:textId="77777777" w:rsidR="008E0FF6" w:rsidRDefault="008E0FF6" w:rsidP="008E0FF6">
      <w:pPr>
        <w:pStyle w:val="ListParagraph"/>
        <w:widowControl w:val="0"/>
        <w:numPr>
          <w:ilvl w:val="0"/>
          <w:numId w:val="38"/>
        </w:numPr>
        <w:spacing w:after="200" w:line="264" w:lineRule="auto"/>
        <w:ind w:leftChars="0"/>
        <w:contextualSpacing/>
        <w:jc w:val="both"/>
      </w:pPr>
      <w:r>
        <w:t>When the RF taps are on, the trade-off between beamforming gain and interference mitigation does not exist anymore, with both DL and UL links operating simultaneously at close to full capacity. We see no impact on the DL SNR, 0.9 dB impact on the UL SNR and a 0.1 dB interference impact on the RX. Moreover, we see no impact on the TX and RX beamforming gains.</w:t>
      </w:r>
    </w:p>
    <w:p w14:paraId="274B2A33" w14:textId="4528B07D" w:rsidR="008E0FF6" w:rsidRDefault="008E0FF6" w:rsidP="008E0FF6"/>
    <w:p w14:paraId="121CA167" w14:textId="77777777" w:rsidR="00522947" w:rsidRDefault="00522947" w:rsidP="008E0FF6"/>
    <w:p w14:paraId="6F68A583" w14:textId="77777777" w:rsidR="00522947" w:rsidRDefault="00522947" w:rsidP="008E0FF6"/>
    <w:p w14:paraId="28101FF6" w14:textId="77777777" w:rsidR="009C2E8B" w:rsidRDefault="009C2E8B" w:rsidP="008E0FF6"/>
    <w:p w14:paraId="1CA27C2B" w14:textId="77777777" w:rsidR="00522947" w:rsidRPr="008776A5" w:rsidRDefault="00522947" w:rsidP="008E0FF6"/>
    <w:p w14:paraId="099EB521" w14:textId="6794E520" w:rsidR="008E0FF6" w:rsidRPr="00202154" w:rsidRDefault="008E0FF6" w:rsidP="008E0FF6">
      <w:pPr>
        <w:pStyle w:val="Heading3"/>
        <w:spacing w:after="120"/>
      </w:pPr>
    </w:p>
    <w:tbl>
      <w:tblPr>
        <w:tblStyle w:val="TableGrid"/>
        <w:tblpPr w:vertAnchor="text" w:tblpXSpec="center" w:tblpY="1"/>
        <w:tblW w:w="9360" w:type="dxa"/>
        <w:tblLayout w:type="fixed"/>
        <w:tblLook w:val="04A0" w:firstRow="1" w:lastRow="0" w:firstColumn="1" w:lastColumn="0" w:noHBand="0" w:noVBand="1"/>
      </w:tblPr>
      <w:tblGrid>
        <w:gridCol w:w="1075"/>
        <w:gridCol w:w="1440"/>
        <w:gridCol w:w="3330"/>
        <w:gridCol w:w="3515"/>
      </w:tblGrid>
      <w:tr w:rsidR="008E0FF6" w14:paraId="534D9A42" w14:textId="77777777" w:rsidTr="003D33C7">
        <w:trPr>
          <w:trHeight w:hRule="exact" w:val="576"/>
        </w:trPr>
        <w:tc>
          <w:tcPr>
            <w:tcW w:w="1075" w:type="dxa"/>
            <w:vAlign w:val="center"/>
          </w:tcPr>
          <w:p w14:paraId="28977B39" w14:textId="77777777" w:rsidR="008E0FF6" w:rsidRPr="007F4E00" w:rsidRDefault="008E0FF6" w:rsidP="003D33C7">
            <w:pPr>
              <w:jc w:val="center"/>
              <w:rPr>
                <w:sz w:val="20"/>
              </w:rPr>
            </w:pPr>
            <w:r w:rsidRPr="007F4E00">
              <w:rPr>
                <w:sz w:val="20"/>
              </w:rPr>
              <w:t>RF Taps Status</w:t>
            </w:r>
          </w:p>
        </w:tc>
        <w:tc>
          <w:tcPr>
            <w:tcW w:w="1440" w:type="dxa"/>
            <w:vAlign w:val="center"/>
          </w:tcPr>
          <w:p w14:paraId="565EF114" w14:textId="77777777" w:rsidR="008E0FF6" w:rsidRPr="007F4E00" w:rsidRDefault="008E0FF6" w:rsidP="003D33C7">
            <w:pPr>
              <w:jc w:val="center"/>
              <w:rPr>
                <w:sz w:val="20"/>
              </w:rPr>
            </w:pPr>
            <w:r w:rsidRPr="007F4E00">
              <w:rPr>
                <w:sz w:val="20"/>
              </w:rPr>
              <w:t>Optimization</w:t>
            </w:r>
          </w:p>
          <w:p w14:paraId="13536F06" w14:textId="77777777" w:rsidR="008E0FF6" w:rsidRPr="007F4E00" w:rsidRDefault="008E0FF6" w:rsidP="003D33C7">
            <w:pPr>
              <w:jc w:val="center"/>
              <w:rPr>
                <w:sz w:val="20"/>
              </w:rPr>
            </w:pPr>
            <w:r w:rsidRPr="007F4E00">
              <w:rPr>
                <w:sz w:val="20"/>
              </w:rPr>
              <w:t>Target Focus</w:t>
            </w:r>
          </w:p>
        </w:tc>
        <w:tc>
          <w:tcPr>
            <w:tcW w:w="3330" w:type="dxa"/>
            <w:vAlign w:val="center"/>
          </w:tcPr>
          <w:p w14:paraId="02D6FC18" w14:textId="77777777" w:rsidR="008E0FF6" w:rsidRPr="007F4E00" w:rsidRDefault="008E0FF6" w:rsidP="003D33C7">
            <w:pPr>
              <w:jc w:val="center"/>
              <w:rPr>
                <w:sz w:val="20"/>
              </w:rPr>
            </w:pPr>
            <w:r w:rsidRPr="007F4E00">
              <w:rPr>
                <w:sz w:val="20"/>
              </w:rPr>
              <w:t xml:space="preserve">Blocker Channel Power </w:t>
            </w:r>
            <w:r>
              <w:rPr>
                <w:sz w:val="20"/>
              </w:rPr>
              <w:t>at each RX antenna (</w:t>
            </w:r>
            <w:proofErr w:type="spellStart"/>
            <w:r>
              <w:rPr>
                <w:sz w:val="20"/>
              </w:rPr>
              <w:t>dBm</w:t>
            </w:r>
            <w:proofErr w:type="spellEnd"/>
            <w:r>
              <w:rPr>
                <w:sz w:val="20"/>
              </w:rPr>
              <w:t>)</w:t>
            </w:r>
          </w:p>
        </w:tc>
        <w:tc>
          <w:tcPr>
            <w:tcW w:w="3515" w:type="dxa"/>
            <w:vAlign w:val="center"/>
          </w:tcPr>
          <w:p w14:paraId="0C91E011" w14:textId="77777777" w:rsidR="008E0FF6" w:rsidRPr="007F4E00" w:rsidRDefault="008E0FF6" w:rsidP="003D33C7">
            <w:pPr>
              <w:jc w:val="center"/>
              <w:rPr>
                <w:sz w:val="20"/>
              </w:rPr>
            </w:pPr>
            <w:r w:rsidRPr="007F4E00">
              <w:rPr>
                <w:sz w:val="20"/>
              </w:rPr>
              <w:t xml:space="preserve">ACL Leakage Power </w:t>
            </w:r>
            <w:r>
              <w:rPr>
                <w:sz w:val="20"/>
              </w:rPr>
              <w:t xml:space="preserve">from each TX antenna </w:t>
            </w:r>
            <w:r w:rsidRPr="007F4E00">
              <w:rPr>
                <w:sz w:val="20"/>
              </w:rPr>
              <w:t>(</w:t>
            </w:r>
            <w:proofErr w:type="spellStart"/>
            <w:r w:rsidRPr="007F4E00">
              <w:rPr>
                <w:sz w:val="20"/>
              </w:rPr>
              <w:t>dBm</w:t>
            </w:r>
            <w:proofErr w:type="spellEnd"/>
            <w:r w:rsidRPr="007F4E00">
              <w:rPr>
                <w:sz w:val="20"/>
              </w:rPr>
              <w:t>)</w:t>
            </w:r>
          </w:p>
        </w:tc>
      </w:tr>
      <w:tr w:rsidR="008E0FF6" w14:paraId="4F6F720C" w14:textId="77777777" w:rsidTr="003D33C7">
        <w:trPr>
          <w:trHeight w:hRule="exact" w:val="1872"/>
        </w:trPr>
        <w:tc>
          <w:tcPr>
            <w:tcW w:w="1075" w:type="dxa"/>
            <w:vMerge w:val="restart"/>
            <w:vAlign w:val="center"/>
          </w:tcPr>
          <w:p w14:paraId="6323BBA5" w14:textId="77777777" w:rsidR="008E0FF6" w:rsidRPr="007F4E00" w:rsidRDefault="008E0FF6" w:rsidP="003D33C7">
            <w:pPr>
              <w:jc w:val="center"/>
              <w:rPr>
                <w:sz w:val="20"/>
              </w:rPr>
            </w:pPr>
            <w:r w:rsidRPr="007F4E00">
              <w:rPr>
                <w:sz w:val="20"/>
              </w:rPr>
              <w:t>RF Taps Off</w:t>
            </w:r>
          </w:p>
        </w:tc>
        <w:tc>
          <w:tcPr>
            <w:tcW w:w="1440" w:type="dxa"/>
            <w:vMerge w:val="restart"/>
            <w:vAlign w:val="center"/>
          </w:tcPr>
          <w:p w14:paraId="6CE28626" w14:textId="77777777" w:rsidR="008E0FF6" w:rsidRDefault="008E0FF6" w:rsidP="003D33C7">
            <w:pPr>
              <w:jc w:val="center"/>
              <w:rPr>
                <w:sz w:val="20"/>
              </w:rPr>
            </w:pPr>
            <w:r>
              <w:rPr>
                <w:noProof/>
                <w:sz w:val="20"/>
              </w:rPr>
              <w:drawing>
                <wp:anchor distT="0" distB="0" distL="0" distR="0" simplePos="0" relativeHeight="251664384" behindDoc="1" locked="0" layoutInCell="1" allowOverlap="1" wp14:anchorId="23EE793C" wp14:editId="0EADB69C">
                  <wp:simplePos x="0" y="0"/>
                  <wp:positionH relativeFrom="column">
                    <wp:posOffset>821815</wp:posOffset>
                  </wp:positionH>
                  <wp:positionV relativeFrom="paragraph">
                    <wp:posOffset>59055</wp:posOffset>
                  </wp:positionV>
                  <wp:extent cx="2194560" cy="1023620"/>
                  <wp:effectExtent l="0" t="0" r="2540" b="5080"/>
                  <wp:wrapNone/>
                  <wp:docPr id="43" name="Picture 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rotWithShape="1">
                          <a:blip r:embed="rId47" cstate="print">
                            <a:extLst>
                              <a:ext uri="{28A0092B-C50C-407E-A947-70E740481C1C}">
                                <a14:useLocalDpi xmlns:a14="http://schemas.microsoft.com/office/drawing/2010/main" val="0"/>
                              </a:ext>
                            </a:extLst>
                          </a:blip>
                          <a:srcRect l="4572" r="6135" b="8641"/>
                          <a:stretch/>
                        </pic:blipFill>
                        <pic:spPr bwMode="auto">
                          <a:xfrm>
                            <a:off x="0" y="0"/>
                            <a:ext cx="2194560" cy="1023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415E82" w14:textId="77777777" w:rsidR="008E0FF6" w:rsidRDefault="008E0FF6" w:rsidP="003D33C7">
            <w:pPr>
              <w:jc w:val="center"/>
              <w:rPr>
                <w:sz w:val="20"/>
              </w:rPr>
            </w:pPr>
          </w:p>
          <w:p w14:paraId="6BD3810F" w14:textId="77777777" w:rsidR="008E0FF6" w:rsidRDefault="008E0FF6" w:rsidP="003D33C7">
            <w:pPr>
              <w:jc w:val="center"/>
              <w:rPr>
                <w:sz w:val="20"/>
              </w:rPr>
            </w:pPr>
            <w:r>
              <w:rPr>
                <w:sz w:val="20"/>
              </w:rPr>
              <w:t>Beamforming Priority</w:t>
            </w:r>
          </w:p>
          <w:p w14:paraId="2C0B0281" w14:textId="77777777" w:rsidR="008E0FF6" w:rsidRDefault="008E0FF6" w:rsidP="003D33C7">
            <w:pPr>
              <w:jc w:val="center"/>
              <w:rPr>
                <w:sz w:val="20"/>
              </w:rPr>
            </w:pPr>
            <w:r>
              <w:rPr>
                <w:noProof/>
                <w:sz w:val="20"/>
              </w:rPr>
              <mc:AlternateContent>
                <mc:Choice Requires="wps">
                  <w:drawing>
                    <wp:anchor distT="0" distB="0" distL="114300" distR="114300" simplePos="0" relativeHeight="251663360" behindDoc="0" locked="0" layoutInCell="1" allowOverlap="1" wp14:anchorId="394340E9" wp14:editId="641DF3FF">
                      <wp:simplePos x="0" y="0"/>
                      <wp:positionH relativeFrom="column">
                        <wp:posOffset>294765</wp:posOffset>
                      </wp:positionH>
                      <wp:positionV relativeFrom="paragraph">
                        <wp:posOffset>67310</wp:posOffset>
                      </wp:positionV>
                      <wp:extent cx="172085" cy="3259455"/>
                      <wp:effectExtent l="50800" t="25400" r="56515" b="93345"/>
                      <wp:wrapNone/>
                      <wp:docPr id="24" name="Down Arrow 24"/>
                      <wp:cNvGraphicFramePr/>
                      <a:graphic xmlns:a="http://schemas.openxmlformats.org/drawingml/2006/main">
                        <a:graphicData uri="http://schemas.microsoft.com/office/word/2010/wordprocessingShape">
                          <wps:wsp>
                            <wps:cNvSpPr/>
                            <wps:spPr>
                              <a:xfrm>
                                <a:off x="0" y="0"/>
                                <a:ext cx="172085" cy="3259455"/>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3DAA043" id="Down Arrow 24" o:spid="_x0000_s1026" type="#_x0000_t67" style="position:absolute;margin-left:23.2pt;margin-top:5.3pt;width:13.55pt;height:256.6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" adj="21030" fillcolor="#65a0d7 [3028]" strokecolor="#5b9bd5 [3204]" strokeweight=".5pt">
                      <v:fill color2="#5898d4 [3172]" rotate="t" colors="0 #71a6db;.5 #559bdb;1 #438ac9" focus="100%" type="gradient">
                        <o:fill v:ext="view" type="gradientUnscaled"/>
                      </v:fill>
                    </v:shape>
                  </w:pict>
                </mc:Fallback>
              </mc:AlternateContent>
            </w:r>
          </w:p>
          <w:p w14:paraId="3D6BD1A0" w14:textId="77777777" w:rsidR="008E0FF6" w:rsidRDefault="008E0FF6" w:rsidP="003D33C7">
            <w:pPr>
              <w:jc w:val="center"/>
              <w:rPr>
                <w:sz w:val="20"/>
              </w:rPr>
            </w:pPr>
          </w:p>
          <w:p w14:paraId="6C55BAE4" w14:textId="77777777" w:rsidR="008E0FF6" w:rsidRDefault="008E0FF6" w:rsidP="003D33C7">
            <w:pPr>
              <w:jc w:val="center"/>
              <w:rPr>
                <w:sz w:val="20"/>
              </w:rPr>
            </w:pPr>
          </w:p>
          <w:p w14:paraId="2FEFBFE1" w14:textId="69FD8AB5" w:rsidR="008E0FF6" w:rsidRDefault="008E0FF6" w:rsidP="003D33C7">
            <w:pPr>
              <w:jc w:val="center"/>
              <w:rPr>
                <w:sz w:val="20"/>
              </w:rPr>
            </w:pPr>
          </w:p>
          <w:p w14:paraId="1BA0E8BE" w14:textId="77777777" w:rsidR="008E0FF6" w:rsidRDefault="008E0FF6" w:rsidP="003D33C7">
            <w:pPr>
              <w:jc w:val="center"/>
              <w:rPr>
                <w:sz w:val="20"/>
              </w:rPr>
            </w:pPr>
          </w:p>
          <w:p w14:paraId="070D77E0" w14:textId="77777777" w:rsidR="008E0FF6" w:rsidRDefault="008E0FF6" w:rsidP="003D33C7">
            <w:pPr>
              <w:jc w:val="center"/>
              <w:rPr>
                <w:sz w:val="20"/>
              </w:rPr>
            </w:pPr>
          </w:p>
          <w:p w14:paraId="2ABC7E5B" w14:textId="77777777" w:rsidR="008E0FF6" w:rsidRDefault="008E0FF6" w:rsidP="003D33C7">
            <w:pPr>
              <w:jc w:val="center"/>
              <w:rPr>
                <w:sz w:val="20"/>
              </w:rPr>
            </w:pPr>
          </w:p>
          <w:p w14:paraId="1C482275" w14:textId="77777777" w:rsidR="008E0FF6" w:rsidRDefault="008E0FF6" w:rsidP="003D33C7">
            <w:pPr>
              <w:jc w:val="center"/>
              <w:rPr>
                <w:sz w:val="20"/>
              </w:rPr>
            </w:pPr>
          </w:p>
          <w:p w14:paraId="165E9B3A" w14:textId="77777777" w:rsidR="008E0FF6" w:rsidRDefault="008E0FF6" w:rsidP="003D33C7">
            <w:pPr>
              <w:jc w:val="center"/>
              <w:rPr>
                <w:sz w:val="20"/>
              </w:rPr>
            </w:pPr>
          </w:p>
          <w:p w14:paraId="4675C6CD" w14:textId="77777777" w:rsidR="008E0FF6" w:rsidRDefault="008E0FF6" w:rsidP="003D33C7">
            <w:pPr>
              <w:jc w:val="center"/>
              <w:rPr>
                <w:sz w:val="20"/>
              </w:rPr>
            </w:pPr>
          </w:p>
          <w:p w14:paraId="2F58924C" w14:textId="77777777" w:rsidR="008E0FF6" w:rsidRDefault="008E0FF6" w:rsidP="003D33C7">
            <w:pPr>
              <w:jc w:val="center"/>
              <w:rPr>
                <w:sz w:val="20"/>
              </w:rPr>
            </w:pPr>
          </w:p>
          <w:p w14:paraId="73F12FB1" w14:textId="74196321" w:rsidR="008E0FF6" w:rsidRDefault="008E0FF6" w:rsidP="003D33C7">
            <w:pPr>
              <w:jc w:val="center"/>
              <w:rPr>
                <w:sz w:val="20"/>
              </w:rPr>
            </w:pPr>
          </w:p>
          <w:p w14:paraId="06BFA173" w14:textId="77777777" w:rsidR="008E0FF6" w:rsidRDefault="008E0FF6" w:rsidP="003D33C7">
            <w:pPr>
              <w:jc w:val="center"/>
              <w:rPr>
                <w:sz w:val="20"/>
              </w:rPr>
            </w:pPr>
          </w:p>
          <w:p w14:paraId="00A16DE8" w14:textId="77777777" w:rsidR="008E0FF6" w:rsidRDefault="008E0FF6" w:rsidP="003D33C7">
            <w:pPr>
              <w:jc w:val="center"/>
              <w:rPr>
                <w:sz w:val="20"/>
              </w:rPr>
            </w:pPr>
          </w:p>
          <w:p w14:paraId="4C020871" w14:textId="77777777" w:rsidR="008E0FF6" w:rsidRDefault="008E0FF6" w:rsidP="003D33C7">
            <w:pPr>
              <w:jc w:val="center"/>
              <w:rPr>
                <w:sz w:val="20"/>
              </w:rPr>
            </w:pPr>
          </w:p>
          <w:p w14:paraId="050AA282" w14:textId="77777777" w:rsidR="008E0FF6" w:rsidRDefault="008E0FF6" w:rsidP="003D33C7">
            <w:pPr>
              <w:jc w:val="center"/>
              <w:rPr>
                <w:sz w:val="20"/>
              </w:rPr>
            </w:pPr>
          </w:p>
          <w:p w14:paraId="040910CC" w14:textId="77777777" w:rsidR="008E0FF6" w:rsidRDefault="008E0FF6" w:rsidP="003D33C7">
            <w:pPr>
              <w:jc w:val="center"/>
              <w:rPr>
                <w:sz w:val="20"/>
              </w:rPr>
            </w:pPr>
          </w:p>
          <w:p w14:paraId="6AD62518" w14:textId="77777777" w:rsidR="008E0FF6" w:rsidRDefault="008E0FF6" w:rsidP="003D33C7">
            <w:pPr>
              <w:jc w:val="center"/>
              <w:rPr>
                <w:sz w:val="20"/>
              </w:rPr>
            </w:pPr>
          </w:p>
          <w:p w14:paraId="3459F265" w14:textId="77777777" w:rsidR="008E0FF6" w:rsidRDefault="008E0FF6" w:rsidP="003D33C7">
            <w:pPr>
              <w:jc w:val="center"/>
              <w:rPr>
                <w:sz w:val="20"/>
              </w:rPr>
            </w:pPr>
          </w:p>
          <w:p w14:paraId="79B4DD16" w14:textId="49971B21" w:rsidR="008E0FF6" w:rsidRDefault="008E0FF6" w:rsidP="003D33C7">
            <w:pPr>
              <w:jc w:val="center"/>
              <w:rPr>
                <w:sz w:val="20"/>
              </w:rPr>
            </w:pPr>
          </w:p>
          <w:p w14:paraId="2A929160" w14:textId="77777777" w:rsidR="008E0FF6" w:rsidRDefault="008E0FF6" w:rsidP="003D33C7">
            <w:pPr>
              <w:jc w:val="center"/>
              <w:rPr>
                <w:sz w:val="20"/>
              </w:rPr>
            </w:pPr>
          </w:p>
          <w:p w14:paraId="53DFD76E" w14:textId="77777777" w:rsidR="008E0FF6" w:rsidRDefault="008E0FF6" w:rsidP="003D33C7">
            <w:pPr>
              <w:jc w:val="center"/>
              <w:rPr>
                <w:sz w:val="20"/>
              </w:rPr>
            </w:pPr>
          </w:p>
          <w:p w14:paraId="4D5882B5" w14:textId="77777777" w:rsidR="008E0FF6" w:rsidRDefault="008E0FF6" w:rsidP="003D33C7">
            <w:pPr>
              <w:jc w:val="center"/>
              <w:rPr>
                <w:sz w:val="20"/>
              </w:rPr>
            </w:pPr>
            <w:r>
              <w:rPr>
                <w:sz w:val="20"/>
              </w:rPr>
              <w:t>Interference Mitigation Priority</w:t>
            </w:r>
          </w:p>
          <w:p w14:paraId="579B3B3C" w14:textId="77777777" w:rsidR="008E0FF6" w:rsidRDefault="008E0FF6" w:rsidP="003D33C7">
            <w:pPr>
              <w:jc w:val="center"/>
              <w:rPr>
                <w:sz w:val="20"/>
              </w:rPr>
            </w:pPr>
          </w:p>
          <w:p w14:paraId="793C52B2" w14:textId="77777777" w:rsidR="008E0FF6" w:rsidRDefault="008E0FF6" w:rsidP="003D33C7">
            <w:pPr>
              <w:jc w:val="center"/>
              <w:rPr>
                <w:sz w:val="20"/>
              </w:rPr>
            </w:pPr>
          </w:p>
          <w:p w14:paraId="1A3D7811" w14:textId="77777777" w:rsidR="008E0FF6" w:rsidRDefault="008E0FF6" w:rsidP="003D33C7">
            <w:pPr>
              <w:jc w:val="center"/>
              <w:rPr>
                <w:sz w:val="20"/>
              </w:rPr>
            </w:pPr>
          </w:p>
          <w:p w14:paraId="4333F253" w14:textId="77777777" w:rsidR="008E0FF6" w:rsidRPr="007F4E00" w:rsidRDefault="008E0FF6" w:rsidP="003D33C7">
            <w:pPr>
              <w:jc w:val="center"/>
              <w:rPr>
                <w:sz w:val="20"/>
              </w:rPr>
            </w:pPr>
          </w:p>
        </w:tc>
        <w:tc>
          <w:tcPr>
            <w:tcW w:w="3330" w:type="dxa"/>
          </w:tcPr>
          <w:p w14:paraId="3AE4454D" w14:textId="77777777" w:rsidR="008E0FF6" w:rsidRPr="007F4E00" w:rsidRDefault="008E0FF6" w:rsidP="003D33C7">
            <w:pPr>
              <w:jc w:val="center"/>
              <w:rPr>
                <w:sz w:val="20"/>
              </w:rPr>
            </w:pPr>
          </w:p>
        </w:tc>
        <w:tc>
          <w:tcPr>
            <w:tcW w:w="3515" w:type="dxa"/>
          </w:tcPr>
          <w:p w14:paraId="62436B12" w14:textId="77777777" w:rsidR="008E0FF6" w:rsidRPr="007F4E00" w:rsidRDefault="008E0FF6" w:rsidP="003D33C7">
            <w:pPr>
              <w:jc w:val="center"/>
              <w:rPr>
                <w:sz w:val="20"/>
              </w:rPr>
            </w:pPr>
            <w:r>
              <w:rPr>
                <w:noProof/>
                <w:sz w:val="20"/>
              </w:rPr>
              <w:drawing>
                <wp:anchor distT="0" distB="0" distL="114300" distR="114300" simplePos="0" relativeHeight="251665408" behindDoc="1" locked="0" layoutInCell="1" allowOverlap="1" wp14:anchorId="72F10BDC" wp14:editId="2460FDCB">
                  <wp:simplePos x="0" y="0"/>
                  <wp:positionH relativeFrom="column">
                    <wp:posOffset>-43055</wp:posOffset>
                  </wp:positionH>
                  <wp:positionV relativeFrom="paragraph">
                    <wp:posOffset>12065</wp:posOffset>
                  </wp:positionV>
                  <wp:extent cx="2185035" cy="1115060"/>
                  <wp:effectExtent l="0" t="0" r="0" b="2540"/>
                  <wp:wrapNone/>
                  <wp:docPr id="44" name="Picture 4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 histogram&#10;&#10;Description automatically generated"/>
                          <pic:cNvPicPr/>
                        </pic:nvPicPr>
                        <pic:blipFill rotWithShape="1">
                          <a:blip r:embed="rId48" cstate="print">
                            <a:extLst>
                              <a:ext uri="{28A0092B-C50C-407E-A947-70E740481C1C}">
                                <a14:useLocalDpi xmlns:a14="http://schemas.microsoft.com/office/drawing/2010/main" val="0"/>
                              </a:ext>
                            </a:extLst>
                          </a:blip>
                          <a:srcRect r="11453"/>
                          <a:stretch/>
                        </pic:blipFill>
                        <pic:spPr bwMode="auto">
                          <a:xfrm>
                            <a:off x="0" y="0"/>
                            <a:ext cx="218503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E0FF6" w14:paraId="0490A8B2" w14:textId="77777777" w:rsidTr="003D33C7">
        <w:trPr>
          <w:trHeight w:hRule="exact" w:val="1872"/>
        </w:trPr>
        <w:tc>
          <w:tcPr>
            <w:tcW w:w="1075" w:type="dxa"/>
            <w:vMerge/>
            <w:vAlign w:val="center"/>
          </w:tcPr>
          <w:p w14:paraId="01770E67" w14:textId="77777777" w:rsidR="008E0FF6" w:rsidRPr="007F4E00" w:rsidRDefault="008E0FF6" w:rsidP="003D33C7">
            <w:pPr>
              <w:jc w:val="center"/>
              <w:rPr>
                <w:sz w:val="20"/>
              </w:rPr>
            </w:pPr>
          </w:p>
        </w:tc>
        <w:tc>
          <w:tcPr>
            <w:tcW w:w="1440" w:type="dxa"/>
            <w:vMerge/>
          </w:tcPr>
          <w:p w14:paraId="4F70494D" w14:textId="77777777" w:rsidR="008E0FF6" w:rsidRPr="007F4E00" w:rsidRDefault="008E0FF6" w:rsidP="003D33C7">
            <w:pPr>
              <w:rPr>
                <w:sz w:val="20"/>
              </w:rPr>
            </w:pPr>
          </w:p>
        </w:tc>
        <w:tc>
          <w:tcPr>
            <w:tcW w:w="3330" w:type="dxa"/>
          </w:tcPr>
          <w:p w14:paraId="21B8FE8B" w14:textId="3EBF2795" w:rsidR="008E0FF6" w:rsidRPr="007F4E00" w:rsidRDefault="00477137" w:rsidP="003D33C7">
            <w:pPr>
              <w:jc w:val="center"/>
              <w:rPr>
                <w:sz w:val="20"/>
              </w:rPr>
            </w:pPr>
            <w:r>
              <w:rPr>
                <w:noProof/>
                <w:sz w:val="20"/>
              </w:rPr>
              <w:drawing>
                <wp:anchor distT="0" distB="0" distL="114300" distR="114300" simplePos="0" relativeHeight="251666432" behindDoc="1" locked="0" layoutInCell="1" allowOverlap="1" wp14:anchorId="6C26772B" wp14:editId="795E0EB1">
                  <wp:simplePos x="0" y="0"/>
                  <wp:positionH relativeFrom="column">
                    <wp:posOffset>-179070</wp:posOffset>
                  </wp:positionH>
                  <wp:positionV relativeFrom="paragraph">
                    <wp:posOffset>30480</wp:posOffset>
                  </wp:positionV>
                  <wp:extent cx="2276475" cy="1124585"/>
                  <wp:effectExtent l="0" t="0" r="0" b="5715"/>
                  <wp:wrapNone/>
                  <wp:docPr id="52" name="Picture 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rotWithShape="1">
                          <a:blip r:embed="rId49" cstate="print">
                            <a:extLst>
                              <a:ext uri="{28A0092B-C50C-407E-A947-70E740481C1C}">
                                <a14:useLocalDpi xmlns:a14="http://schemas.microsoft.com/office/drawing/2010/main" val="0"/>
                              </a:ext>
                            </a:extLst>
                          </a:blip>
                          <a:srcRect r="7496"/>
                          <a:stretch/>
                        </pic:blipFill>
                        <pic:spPr bwMode="auto">
                          <a:xfrm>
                            <a:off x="0" y="0"/>
                            <a:ext cx="2276475" cy="1124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5109EB31" w14:textId="77777777" w:rsidR="008E0FF6" w:rsidRPr="007F4E00" w:rsidRDefault="008E0FF6" w:rsidP="003D33C7">
            <w:pPr>
              <w:jc w:val="center"/>
              <w:rPr>
                <w:sz w:val="20"/>
              </w:rPr>
            </w:pPr>
            <w:r>
              <w:rPr>
                <w:noProof/>
                <w:sz w:val="20"/>
              </w:rPr>
              <w:drawing>
                <wp:anchor distT="0" distB="0" distL="114300" distR="114300" simplePos="0" relativeHeight="251667456" behindDoc="1" locked="0" layoutInCell="1" allowOverlap="1" wp14:anchorId="37F52CCA" wp14:editId="53C40544">
                  <wp:simplePos x="0" y="0"/>
                  <wp:positionH relativeFrom="column">
                    <wp:posOffset>-13970</wp:posOffset>
                  </wp:positionH>
                  <wp:positionV relativeFrom="paragraph">
                    <wp:posOffset>-1270</wp:posOffset>
                  </wp:positionV>
                  <wp:extent cx="2148840" cy="1115060"/>
                  <wp:effectExtent l="0" t="0" r="0" b="2540"/>
                  <wp:wrapNone/>
                  <wp:docPr id="45" name="Picture 4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 histogram&#10;&#10;Description automatically generated"/>
                          <pic:cNvPicPr/>
                        </pic:nvPicPr>
                        <pic:blipFill rotWithShape="1">
                          <a:blip r:embed="rId50" cstate="print">
                            <a:extLst>
                              <a:ext uri="{28A0092B-C50C-407E-A947-70E740481C1C}">
                                <a14:useLocalDpi xmlns:a14="http://schemas.microsoft.com/office/drawing/2010/main" val="0"/>
                              </a:ext>
                            </a:extLst>
                          </a:blip>
                          <a:srcRect r="12813"/>
                          <a:stretch/>
                        </pic:blipFill>
                        <pic:spPr bwMode="auto">
                          <a:xfrm>
                            <a:off x="0" y="0"/>
                            <a:ext cx="2148840"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E0FF6" w14:paraId="7D1C31CC" w14:textId="77777777" w:rsidTr="003D33C7">
        <w:trPr>
          <w:trHeight w:hRule="exact" w:val="1872"/>
        </w:trPr>
        <w:tc>
          <w:tcPr>
            <w:tcW w:w="1075" w:type="dxa"/>
            <w:vMerge/>
            <w:vAlign w:val="center"/>
          </w:tcPr>
          <w:p w14:paraId="3CA46BBD" w14:textId="77777777" w:rsidR="008E0FF6" w:rsidRPr="007F4E00" w:rsidRDefault="008E0FF6" w:rsidP="003D33C7">
            <w:pPr>
              <w:jc w:val="center"/>
              <w:rPr>
                <w:sz w:val="20"/>
              </w:rPr>
            </w:pPr>
          </w:p>
        </w:tc>
        <w:tc>
          <w:tcPr>
            <w:tcW w:w="1440" w:type="dxa"/>
            <w:vMerge/>
          </w:tcPr>
          <w:p w14:paraId="0AC5F88C" w14:textId="77777777" w:rsidR="008E0FF6" w:rsidRPr="007F4E00" w:rsidRDefault="008E0FF6" w:rsidP="003D33C7">
            <w:pPr>
              <w:rPr>
                <w:sz w:val="20"/>
              </w:rPr>
            </w:pPr>
          </w:p>
        </w:tc>
        <w:tc>
          <w:tcPr>
            <w:tcW w:w="3330" w:type="dxa"/>
          </w:tcPr>
          <w:p w14:paraId="67DCBFE4" w14:textId="110669CC" w:rsidR="008E0FF6" w:rsidRPr="007F4E00" w:rsidRDefault="00477137" w:rsidP="003D33C7">
            <w:pPr>
              <w:jc w:val="center"/>
              <w:rPr>
                <w:sz w:val="20"/>
              </w:rPr>
            </w:pPr>
            <w:r>
              <w:rPr>
                <w:noProof/>
                <w:sz w:val="20"/>
              </w:rPr>
              <w:drawing>
                <wp:anchor distT="0" distB="0" distL="114300" distR="114300" simplePos="0" relativeHeight="251668480" behindDoc="1" locked="0" layoutInCell="1" allowOverlap="1" wp14:anchorId="6AE3457C" wp14:editId="2B59B920">
                  <wp:simplePos x="0" y="0"/>
                  <wp:positionH relativeFrom="column">
                    <wp:posOffset>-179070</wp:posOffset>
                  </wp:positionH>
                  <wp:positionV relativeFrom="paragraph">
                    <wp:posOffset>34290</wp:posOffset>
                  </wp:positionV>
                  <wp:extent cx="2276475" cy="1115060"/>
                  <wp:effectExtent l="0" t="0" r="0" b="2540"/>
                  <wp:wrapNone/>
                  <wp:docPr id="46" name="Picture 4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bar chart&#10;&#10;Description automatically generated"/>
                          <pic:cNvPicPr/>
                        </pic:nvPicPr>
                        <pic:blipFill rotWithShape="1">
                          <a:blip r:embed="rId51" cstate="print">
                            <a:extLst>
                              <a:ext uri="{28A0092B-C50C-407E-A947-70E740481C1C}">
                                <a14:useLocalDpi xmlns:a14="http://schemas.microsoft.com/office/drawing/2010/main" val="0"/>
                              </a:ext>
                            </a:extLst>
                          </a:blip>
                          <a:srcRect r="7502"/>
                          <a:stretch/>
                        </pic:blipFill>
                        <pic:spPr bwMode="auto">
                          <a:xfrm>
                            <a:off x="0" y="0"/>
                            <a:ext cx="227647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1ABA6E0A" w14:textId="77777777" w:rsidR="008E0FF6" w:rsidRPr="007F4E00" w:rsidRDefault="008E0FF6" w:rsidP="003D33C7">
            <w:pPr>
              <w:jc w:val="center"/>
              <w:rPr>
                <w:sz w:val="20"/>
              </w:rPr>
            </w:pPr>
            <w:r>
              <w:rPr>
                <w:noProof/>
                <w:sz w:val="20"/>
              </w:rPr>
              <w:drawing>
                <wp:anchor distT="0" distB="0" distL="114300" distR="114300" simplePos="0" relativeHeight="251669504" behindDoc="1" locked="0" layoutInCell="1" allowOverlap="1" wp14:anchorId="220AF146" wp14:editId="18D6CFAB">
                  <wp:simplePos x="0" y="0"/>
                  <wp:positionH relativeFrom="column">
                    <wp:posOffset>0</wp:posOffset>
                  </wp:positionH>
                  <wp:positionV relativeFrom="paragraph">
                    <wp:posOffset>20195</wp:posOffset>
                  </wp:positionV>
                  <wp:extent cx="2212848" cy="1115568"/>
                  <wp:effectExtent l="0" t="0" r="0" b="2540"/>
                  <wp:wrapNone/>
                  <wp:docPr id="484" name="Picture 48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Picture 484" descr="Chart, bar chart&#10;&#10;Description automatically generated"/>
                          <pic:cNvPicPr/>
                        </pic:nvPicPr>
                        <pic:blipFill rotWithShape="1">
                          <a:blip r:embed="rId52" cstate="print">
                            <a:extLst>
                              <a:ext uri="{28A0092B-C50C-407E-A947-70E740481C1C}">
                                <a14:useLocalDpi xmlns:a14="http://schemas.microsoft.com/office/drawing/2010/main" val="0"/>
                              </a:ext>
                            </a:extLst>
                          </a:blip>
                          <a:srcRect r="10235"/>
                          <a:stretch/>
                        </pic:blipFill>
                        <pic:spPr bwMode="auto">
                          <a:xfrm>
                            <a:off x="0" y="0"/>
                            <a:ext cx="2212848" cy="11155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E0FF6" w14:paraId="4095858E" w14:textId="77777777" w:rsidTr="003D33C7">
        <w:trPr>
          <w:trHeight w:hRule="exact" w:val="1872"/>
        </w:trPr>
        <w:tc>
          <w:tcPr>
            <w:tcW w:w="1075" w:type="dxa"/>
            <w:vMerge/>
            <w:vAlign w:val="center"/>
          </w:tcPr>
          <w:p w14:paraId="3DAF59D8" w14:textId="77777777" w:rsidR="008E0FF6" w:rsidRPr="007F4E00" w:rsidRDefault="008E0FF6" w:rsidP="003D33C7">
            <w:pPr>
              <w:jc w:val="center"/>
              <w:rPr>
                <w:sz w:val="20"/>
              </w:rPr>
            </w:pPr>
          </w:p>
        </w:tc>
        <w:tc>
          <w:tcPr>
            <w:tcW w:w="1440" w:type="dxa"/>
            <w:vMerge/>
          </w:tcPr>
          <w:p w14:paraId="0B167B54" w14:textId="77777777" w:rsidR="008E0FF6" w:rsidRPr="007F4E00" w:rsidRDefault="008E0FF6" w:rsidP="003D33C7">
            <w:pPr>
              <w:rPr>
                <w:sz w:val="20"/>
              </w:rPr>
            </w:pPr>
          </w:p>
        </w:tc>
        <w:tc>
          <w:tcPr>
            <w:tcW w:w="3330" w:type="dxa"/>
          </w:tcPr>
          <w:p w14:paraId="78860068" w14:textId="4F4EFD6B" w:rsidR="008E0FF6" w:rsidRPr="00514482" w:rsidRDefault="00477137" w:rsidP="003D33C7">
            <w:pPr>
              <w:jc w:val="center"/>
              <w:rPr>
                <w:sz w:val="20"/>
              </w:rPr>
            </w:pPr>
            <w:r>
              <w:rPr>
                <w:noProof/>
                <w:sz w:val="20"/>
              </w:rPr>
              <w:drawing>
                <wp:anchor distT="0" distB="0" distL="114300" distR="114300" simplePos="0" relativeHeight="251670528" behindDoc="1" locked="0" layoutInCell="1" allowOverlap="1" wp14:anchorId="571E1646" wp14:editId="6BC53169">
                  <wp:simplePos x="0" y="0"/>
                  <wp:positionH relativeFrom="column">
                    <wp:posOffset>-147955</wp:posOffset>
                  </wp:positionH>
                  <wp:positionV relativeFrom="paragraph">
                    <wp:posOffset>117475</wp:posOffset>
                  </wp:positionV>
                  <wp:extent cx="2276475" cy="1124585"/>
                  <wp:effectExtent l="0" t="0" r="0" b="5715"/>
                  <wp:wrapNone/>
                  <wp:docPr id="485" name="Picture 48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Picture 485" descr="Chart&#10;&#10;Description automatically generated with low confidence"/>
                          <pic:cNvPicPr/>
                        </pic:nvPicPr>
                        <pic:blipFill rotWithShape="1">
                          <a:blip r:embed="rId53" cstate="print">
                            <a:extLst>
                              <a:ext uri="{28A0092B-C50C-407E-A947-70E740481C1C}">
                                <a14:useLocalDpi xmlns:a14="http://schemas.microsoft.com/office/drawing/2010/main" val="0"/>
                              </a:ext>
                            </a:extLst>
                          </a:blip>
                          <a:srcRect r="7502"/>
                          <a:stretch/>
                        </pic:blipFill>
                        <pic:spPr bwMode="auto">
                          <a:xfrm>
                            <a:off x="0" y="0"/>
                            <a:ext cx="2276475" cy="1124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E0FF6">
              <w:rPr>
                <w:noProof/>
                <w:sz w:val="20"/>
              </w:rPr>
              <w:drawing>
                <wp:anchor distT="0" distB="0" distL="114300" distR="114300" simplePos="0" relativeHeight="251671552" behindDoc="1" locked="0" layoutInCell="1" allowOverlap="1" wp14:anchorId="03E9804F" wp14:editId="2FEBF81E">
                  <wp:simplePos x="0" y="0"/>
                  <wp:positionH relativeFrom="column">
                    <wp:posOffset>1982470</wp:posOffset>
                  </wp:positionH>
                  <wp:positionV relativeFrom="paragraph">
                    <wp:posOffset>33530</wp:posOffset>
                  </wp:positionV>
                  <wp:extent cx="2279015" cy="1115060"/>
                  <wp:effectExtent l="0" t="0" r="0" b="2540"/>
                  <wp:wrapNone/>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pic:nvPicPr>
                        <pic:blipFill rotWithShape="1">
                          <a:blip r:embed="rId54" cstate="print">
                            <a:extLst>
                              <a:ext uri="{28A0092B-C50C-407E-A947-70E740481C1C}">
                                <a14:useLocalDpi xmlns:a14="http://schemas.microsoft.com/office/drawing/2010/main" val="0"/>
                              </a:ext>
                            </a:extLst>
                          </a:blip>
                          <a:srcRect r="7193"/>
                          <a:stretch/>
                        </pic:blipFill>
                        <pic:spPr bwMode="auto">
                          <a:xfrm>
                            <a:off x="0" y="0"/>
                            <a:ext cx="2279015" cy="11150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c>
          <w:tcPr>
            <w:tcW w:w="3515" w:type="dxa"/>
          </w:tcPr>
          <w:p w14:paraId="47CA8D24" w14:textId="77777777" w:rsidR="008E0FF6" w:rsidRPr="00514482" w:rsidRDefault="008E0FF6" w:rsidP="003D33C7">
            <w:pPr>
              <w:jc w:val="center"/>
              <w:rPr>
                <w:sz w:val="20"/>
              </w:rPr>
            </w:pPr>
          </w:p>
        </w:tc>
      </w:tr>
      <w:tr w:rsidR="008E0FF6" w14:paraId="5EEF88B0" w14:textId="77777777" w:rsidTr="003D33C7">
        <w:trPr>
          <w:trHeight w:hRule="exact" w:val="1872"/>
        </w:trPr>
        <w:tc>
          <w:tcPr>
            <w:tcW w:w="1075" w:type="dxa"/>
            <w:vAlign w:val="center"/>
          </w:tcPr>
          <w:p w14:paraId="43316C81" w14:textId="77777777" w:rsidR="008E0FF6" w:rsidRPr="007F4E00" w:rsidRDefault="008E0FF6" w:rsidP="003D33C7">
            <w:pPr>
              <w:jc w:val="center"/>
              <w:rPr>
                <w:sz w:val="20"/>
              </w:rPr>
            </w:pPr>
            <w:r w:rsidRPr="007F4E00">
              <w:rPr>
                <w:sz w:val="20"/>
              </w:rPr>
              <w:t>RF Taps On</w:t>
            </w:r>
          </w:p>
        </w:tc>
        <w:tc>
          <w:tcPr>
            <w:tcW w:w="1440" w:type="dxa"/>
            <w:vAlign w:val="center"/>
          </w:tcPr>
          <w:p w14:paraId="5A1C7B7C" w14:textId="77777777" w:rsidR="008E0FF6" w:rsidRDefault="008E0FF6" w:rsidP="003D33C7">
            <w:pPr>
              <w:jc w:val="center"/>
              <w:rPr>
                <w:sz w:val="20"/>
              </w:rPr>
            </w:pPr>
            <w:r>
              <w:rPr>
                <w:noProof/>
                <w:sz w:val="20"/>
              </w:rPr>
              <w:drawing>
                <wp:anchor distT="0" distB="0" distL="114300" distR="114300" simplePos="0" relativeHeight="251672576" behindDoc="1" locked="0" layoutInCell="1" allowOverlap="1" wp14:anchorId="0A9A7131" wp14:editId="61F5138E">
                  <wp:simplePos x="0" y="0"/>
                  <wp:positionH relativeFrom="column">
                    <wp:posOffset>755306</wp:posOffset>
                  </wp:positionH>
                  <wp:positionV relativeFrom="paragraph">
                    <wp:posOffset>20060</wp:posOffset>
                  </wp:positionV>
                  <wp:extent cx="2253990" cy="1124585"/>
                  <wp:effectExtent l="0" t="0" r="0" b="5715"/>
                  <wp:wrapNone/>
                  <wp:docPr id="486" name="Picture 486"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descr="Chart, bar chart, histogram&#10;&#10;Description automatically generated"/>
                          <pic:cNvPicPr/>
                        </pic:nvPicPr>
                        <pic:blipFill rotWithShape="1">
                          <a:blip r:embed="rId55" cstate="print">
                            <a:extLst>
                              <a:ext uri="{28A0092B-C50C-407E-A947-70E740481C1C}">
                                <a14:useLocalDpi xmlns:a14="http://schemas.microsoft.com/office/drawing/2010/main" val="0"/>
                              </a:ext>
                            </a:extLst>
                          </a:blip>
                          <a:srcRect r="5367"/>
                          <a:stretch/>
                        </pic:blipFill>
                        <pic:spPr bwMode="auto">
                          <a:xfrm>
                            <a:off x="0" y="0"/>
                            <a:ext cx="2255258" cy="11252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BA3019" w14:textId="77777777" w:rsidR="008E0FF6" w:rsidRPr="00202154" w:rsidRDefault="008E0FF6" w:rsidP="003D33C7">
            <w:pPr>
              <w:jc w:val="center"/>
              <w:rPr>
                <w:sz w:val="20"/>
              </w:rPr>
            </w:pPr>
            <w:r w:rsidRPr="007F4E00">
              <w:rPr>
                <w:sz w:val="20"/>
              </w:rPr>
              <w:t xml:space="preserve">Beamforming </w:t>
            </w:r>
            <w:r>
              <w:rPr>
                <w:sz w:val="20"/>
              </w:rPr>
              <w:t>Priority</w:t>
            </w:r>
          </w:p>
          <w:p w14:paraId="2ED3DFB6" w14:textId="77777777" w:rsidR="008E0FF6" w:rsidRPr="00202154" w:rsidRDefault="008E0FF6" w:rsidP="003D33C7">
            <w:pPr>
              <w:jc w:val="center"/>
              <w:rPr>
                <w:sz w:val="20"/>
              </w:rPr>
            </w:pPr>
            <w:r w:rsidRPr="007F4E00">
              <w:rPr>
                <w:sz w:val="20"/>
              </w:rPr>
              <w:t>=</w:t>
            </w:r>
          </w:p>
          <w:p w14:paraId="113A1E8A" w14:textId="77777777" w:rsidR="008E0FF6" w:rsidRDefault="008E0FF6" w:rsidP="003D33C7">
            <w:pPr>
              <w:jc w:val="center"/>
              <w:rPr>
                <w:sz w:val="20"/>
              </w:rPr>
            </w:pPr>
            <w:r w:rsidRPr="007F4E00">
              <w:rPr>
                <w:sz w:val="20"/>
              </w:rPr>
              <w:t>Interference Mitigation</w:t>
            </w:r>
            <w:r>
              <w:rPr>
                <w:sz w:val="20"/>
              </w:rPr>
              <w:t xml:space="preserve"> Priority</w:t>
            </w:r>
          </w:p>
          <w:p w14:paraId="7DB24A4D" w14:textId="77777777" w:rsidR="008E0FF6" w:rsidRPr="007F4E00" w:rsidRDefault="008E0FF6" w:rsidP="003D33C7">
            <w:pPr>
              <w:jc w:val="center"/>
              <w:rPr>
                <w:sz w:val="20"/>
              </w:rPr>
            </w:pPr>
          </w:p>
        </w:tc>
        <w:tc>
          <w:tcPr>
            <w:tcW w:w="3330" w:type="dxa"/>
          </w:tcPr>
          <w:p w14:paraId="3BD978B0" w14:textId="6FABE7C9" w:rsidR="008E0FF6" w:rsidRPr="007F4E00" w:rsidRDefault="008E0FF6" w:rsidP="003D33C7">
            <w:pPr>
              <w:jc w:val="center"/>
              <w:rPr>
                <w:sz w:val="20"/>
              </w:rPr>
            </w:pPr>
            <w:r>
              <w:rPr>
                <w:noProof/>
                <w:sz w:val="20"/>
              </w:rPr>
              <w:drawing>
                <wp:anchor distT="0" distB="0" distL="114300" distR="114300" simplePos="0" relativeHeight="251673600" behindDoc="1" locked="0" layoutInCell="1" allowOverlap="1" wp14:anchorId="11FC159E" wp14:editId="0ED5F883">
                  <wp:simplePos x="0" y="0"/>
                  <wp:positionH relativeFrom="column">
                    <wp:posOffset>1983230</wp:posOffset>
                  </wp:positionH>
                  <wp:positionV relativeFrom="paragraph">
                    <wp:posOffset>26670</wp:posOffset>
                  </wp:positionV>
                  <wp:extent cx="2322195" cy="1115060"/>
                  <wp:effectExtent l="0" t="0" r="1905" b="2540"/>
                  <wp:wrapNone/>
                  <wp:docPr id="487" name="Picture 4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descr="Chart, bar chart&#10;&#10;Description automatically generated"/>
                          <pic:cNvPicPr/>
                        </pic:nvPicPr>
                        <pic:blipFill rotWithShape="1">
                          <a:blip r:embed="rId56" cstate="print">
                            <a:extLst>
                              <a:ext uri="{28A0092B-C50C-407E-A947-70E740481C1C}">
                                <a14:useLocalDpi xmlns:a14="http://schemas.microsoft.com/office/drawing/2010/main" val="0"/>
                              </a:ext>
                            </a:extLst>
                          </a:blip>
                          <a:srcRect r="5671"/>
                          <a:stretch/>
                        </pic:blipFill>
                        <pic:spPr bwMode="auto">
                          <a:xfrm>
                            <a:off x="0" y="0"/>
                            <a:ext cx="232219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20F7D693" w14:textId="77777777" w:rsidR="008E0FF6" w:rsidRPr="007F4E00" w:rsidRDefault="008E0FF6" w:rsidP="003D33C7">
            <w:pPr>
              <w:keepNext/>
              <w:jc w:val="center"/>
              <w:rPr>
                <w:sz w:val="20"/>
              </w:rPr>
            </w:pPr>
          </w:p>
        </w:tc>
      </w:tr>
    </w:tbl>
    <w:p w14:paraId="3A0D4798" w14:textId="77777777" w:rsidR="00477137" w:rsidRPr="00202154" w:rsidRDefault="00477137" w:rsidP="00477137">
      <w:pPr>
        <w:pStyle w:val="Caption"/>
        <w:framePr w:wrap="around" w:vAnchor="text" w:hAnchor="page" w:x="1096" w:y="10118"/>
        <w:jc w:val="center"/>
        <w:rPr>
          <w:i/>
          <w:iCs/>
          <w:sz w:val="22"/>
          <w:szCs w:val="22"/>
        </w:rPr>
      </w:pPr>
      <w:bookmarkStart w:id="52" w:name="_Ref97046047"/>
      <w:r w:rsidRPr="00202154">
        <w:rPr>
          <w:i/>
          <w:iCs/>
          <w:sz w:val="22"/>
          <w:szCs w:val="22"/>
        </w:rPr>
        <w:t xml:space="preserve">Table </w:t>
      </w:r>
      <w:r w:rsidRPr="00202154">
        <w:rPr>
          <w:i/>
          <w:iCs/>
          <w:sz w:val="22"/>
          <w:szCs w:val="22"/>
        </w:rPr>
        <w:fldChar w:fldCharType="begin"/>
      </w:r>
      <w:r w:rsidRPr="00202154">
        <w:rPr>
          <w:i/>
          <w:iCs/>
          <w:sz w:val="22"/>
          <w:szCs w:val="22"/>
        </w:rPr>
        <w:instrText xml:space="preserve"> SEQ Table \* ARABIC </w:instrText>
      </w:r>
      <w:r w:rsidRPr="00202154">
        <w:rPr>
          <w:i/>
          <w:iCs/>
          <w:sz w:val="22"/>
          <w:szCs w:val="22"/>
        </w:rPr>
        <w:fldChar w:fldCharType="separate"/>
      </w:r>
      <w:r w:rsidRPr="00202154">
        <w:rPr>
          <w:i/>
          <w:iCs/>
          <w:noProof/>
          <w:sz w:val="22"/>
          <w:szCs w:val="22"/>
        </w:rPr>
        <w:t>2</w:t>
      </w:r>
      <w:r w:rsidRPr="00202154">
        <w:rPr>
          <w:i/>
          <w:iCs/>
          <w:sz w:val="22"/>
          <w:szCs w:val="22"/>
        </w:rPr>
        <w:fldChar w:fldCharType="end"/>
      </w:r>
      <w:bookmarkEnd w:id="52"/>
      <w:r w:rsidRPr="00202154">
        <w:rPr>
          <w:i/>
          <w:iCs/>
          <w:sz w:val="22"/>
          <w:szCs w:val="22"/>
        </w:rPr>
        <w:t xml:space="preserve">: Shows the effect of the beamforming and interference mitigation </w:t>
      </w:r>
      <w:proofErr w:type="spellStart"/>
      <w:r w:rsidRPr="00202154">
        <w:rPr>
          <w:i/>
          <w:iCs/>
          <w:sz w:val="22"/>
          <w:szCs w:val="22"/>
        </w:rPr>
        <w:t>tradeoff</w:t>
      </w:r>
      <w:proofErr w:type="spellEnd"/>
      <w:r w:rsidRPr="00202154">
        <w:rPr>
          <w:i/>
          <w:iCs/>
          <w:sz w:val="22"/>
          <w:szCs w:val="22"/>
        </w:rPr>
        <w:t xml:space="preserve"> on the blocker channel power and adjacent channel power with RF cancellation off. With RF cancellation on, there is no trade-off.</w:t>
      </w:r>
    </w:p>
    <w:p w14:paraId="6D0B20D4" w14:textId="2FFB1B31" w:rsidR="00477137" w:rsidRDefault="00477137" w:rsidP="008E0FF6">
      <w:pPr>
        <w:jc w:val="both"/>
      </w:pPr>
    </w:p>
    <w:p w14:paraId="2500D977" w14:textId="77777777" w:rsidR="008E0FF6" w:rsidRDefault="008E0FF6" w:rsidP="008E0FF6">
      <w:pPr>
        <w:jc w:val="both"/>
      </w:pPr>
      <w:r>
        <w:fldChar w:fldCharType="begin"/>
      </w:r>
      <w:r>
        <w:instrText xml:space="preserve"> REF _Ref97046047 \h  \* MERGEFORMAT </w:instrText>
      </w:r>
      <w:r>
        <w:fldChar w:fldCharType="separate"/>
      </w:r>
      <w:r w:rsidRPr="00202154">
        <w:rPr>
          <w:i/>
          <w:iCs/>
        </w:rPr>
        <w:t xml:space="preserve">Table </w:t>
      </w:r>
      <w:r w:rsidRPr="00202154">
        <w:rPr>
          <w:i/>
          <w:iCs/>
          <w:noProof/>
        </w:rPr>
        <w:t>2</w:t>
      </w:r>
      <w:r>
        <w:fldChar w:fldCharType="end"/>
      </w:r>
      <w:r>
        <w:t xml:space="preserve"> shows the blocker power and ACL leakage powers at each RX and from each TX antenna respectively across different scenarios. When the RF taps are off, as we move the optimization priority from beamforming to interference mitigation, the blocker channel power decreases, but as seen before, at the cost of beamforming gain. We do not see reduction in the ACL power.</w:t>
      </w:r>
    </w:p>
    <w:p w14:paraId="2CA37AC8" w14:textId="77777777" w:rsidR="008E0FF6" w:rsidRDefault="008E0FF6" w:rsidP="008E0FF6">
      <w:pPr>
        <w:jc w:val="both"/>
      </w:pPr>
      <w:r>
        <w:t xml:space="preserve">When the RF taps are on, we see that both the blocker channel power and the adjacent channel power satisfy the target power condition, without compromising on the beamforming gain.  </w:t>
      </w:r>
    </w:p>
    <w:p w14:paraId="16AA0840" w14:textId="77777777" w:rsidR="008E0FF6" w:rsidRDefault="008E0FF6" w:rsidP="008E0FF6">
      <w:pPr>
        <w:pStyle w:val="Heading1"/>
        <w:keepLines/>
        <w:numPr>
          <w:ilvl w:val="0"/>
          <w:numId w:val="24"/>
        </w:numPr>
        <w:tabs>
          <w:tab w:val="clear" w:pos="0"/>
        </w:tabs>
        <w:spacing w:before="360" w:after="120" w:line="276" w:lineRule="auto"/>
      </w:pPr>
      <w:bookmarkStart w:id="53" w:name="_Toc109727918"/>
      <w:r>
        <w:lastRenderedPageBreak/>
        <w:t>Conclusions</w:t>
      </w:r>
      <w:bookmarkEnd w:id="53"/>
    </w:p>
    <w:p w14:paraId="140B3E91" w14:textId="77777777" w:rsidR="008E0FF6" w:rsidRDefault="008E0FF6" w:rsidP="008E0FF6">
      <w:pPr>
        <w:jc w:val="both"/>
      </w:pPr>
      <w:r>
        <w:t xml:space="preserve">As 5G advanced pushes forward to address new use cases, the importance of higher reliability and low latency continues to grow. Evolved duplexing schemes such as Sub-band full-duplex (SBFD) are key to addressing this need. In this paper, we discussed the self-interference challenge that is critical to solve for practical SBFD systems. While existing techniques for self-interference mitigation, including digital cancellation, RF cancellation, and </w:t>
      </w:r>
      <w:proofErr w:type="spellStart"/>
      <w:r>
        <w:t>beamnulling</w:t>
      </w:r>
      <w:proofErr w:type="spellEnd"/>
      <w:r>
        <w:t xml:space="preserve"> can all help individually, they all come with challenges such as high </w:t>
      </w:r>
      <w:proofErr w:type="spellStart"/>
      <w:r>
        <w:t>modeling</w:t>
      </w:r>
      <w:proofErr w:type="spellEnd"/>
      <w:r>
        <w:t xml:space="preserve"> complexity, high hardware cost, or significant link performance trade-offs.</w:t>
      </w:r>
    </w:p>
    <w:p w14:paraId="4E013EF6" w14:textId="77777777" w:rsidR="009F56E1" w:rsidRDefault="009F56E1" w:rsidP="008E0FF6">
      <w:pPr>
        <w:jc w:val="both"/>
      </w:pPr>
      <w:bookmarkStart w:id="54" w:name="_GoBack"/>
      <w:bookmarkEnd w:id="54"/>
    </w:p>
    <w:p w14:paraId="0E6C06D0" w14:textId="77777777" w:rsidR="008E0FF6" w:rsidRDefault="008E0FF6" w:rsidP="008E0FF6">
      <w:pPr>
        <w:jc w:val="both"/>
      </w:pPr>
      <w:r>
        <w:t xml:space="preserve">In this paper, we presented a joint RF cancellation and beam-nulling approach for self-interference mitigation in SBFD systems. We evaluated our approach through simulations showing &gt;100dB isolation achievable with minimal impact on beamforming gains and the number of RF cancellers scaling linearly with the number of antennas in the system. The simulations incorporate different antenna configurations and channel multipath effects and found the proposed solution to be robust to both. We have also demonstrated the efficacy of this system with a smaller scale hardware prototype using </w:t>
      </w:r>
      <w:proofErr w:type="spellStart"/>
      <w:r>
        <w:t>Kumu</w:t>
      </w:r>
      <w:proofErr w:type="spellEnd"/>
      <w:r>
        <w:t xml:space="preserve"> Networks’ RF cancellation chip.</w:t>
      </w:r>
    </w:p>
    <w:p w14:paraId="4702B5B2" w14:textId="77777777" w:rsidR="009F56E1" w:rsidRDefault="009F56E1" w:rsidP="008E0FF6">
      <w:pPr>
        <w:jc w:val="both"/>
      </w:pPr>
    </w:p>
    <w:p w14:paraId="614E0DA3" w14:textId="77777777" w:rsidR="008E0FF6" w:rsidRPr="009D65EC" w:rsidRDefault="008E0FF6" w:rsidP="008E0FF6">
      <w:pPr>
        <w:jc w:val="both"/>
      </w:pPr>
      <w:r>
        <w:t xml:space="preserve">The approach of combining low-cost RF cancellation hardware with advanced joint tuning algorithms </w:t>
      </w:r>
      <w:proofErr w:type="gramStart"/>
      <w:r>
        <w:t>makes</w:t>
      </w:r>
      <w:proofErr w:type="gramEnd"/>
      <w:r>
        <w:t xml:space="preserve"> SBFD radios practical and we believe it to be a good starting point for addressing self-interference in massive MIMO systems as 5G evolves towards more flexible duplexing schemes.</w:t>
      </w:r>
    </w:p>
    <w:p w14:paraId="0A6E0946" w14:textId="77777777" w:rsidR="008E0FF6" w:rsidRDefault="008E0FF6" w:rsidP="008E0FF6">
      <w:pPr>
        <w:pStyle w:val="Heading1"/>
        <w:spacing w:before="360" w:after="120"/>
        <w:jc w:val="both"/>
      </w:pPr>
      <w:bookmarkStart w:id="55" w:name="_Toc109727919"/>
      <w:r>
        <w:t>References</w:t>
      </w:r>
      <w:bookmarkEnd w:id="55"/>
    </w:p>
    <w:p w14:paraId="3A667ADA" w14:textId="77777777" w:rsidR="008E0FF6" w:rsidRPr="00550064" w:rsidRDefault="008E0FF6" w:rsidP="008E0FF6">
      <w:pPr>
        <w:pStyle w:val="ListParagraph"/>
        <w:numPr>
          <w:ilvl w:val="0"/>
          <w:numId w:val="39"/>
        </w:numPr>
        <w:spacing w:after="200" w:line="276" w:lineRule="auto"/>
        <w:ind w:leftChars="0"/>
        <w:contextualSpacing/>
        <w:rPr>
          <w:sz w:val="18"/>
          <w:szCs w:val="18"/>
        </w:rPr>
      </w:pPr>
      <w:bookmarkStart w:id="56" w:name="_Ref96942746"/>
      <w:r w:rsidRPr="00550064">
        <w:rPr>
          <w:sz w:val="18"/>
          <w:szCs w:val="18"/>
        </w:rPr>
        <w:t xml:space="preserve">3GPP Release 16 website. </w:t>
      </w:r>
      <w:hyperlink r:id="rId57" w:history="1">
        <w:r w:rsidRPr="00550064">
          <w:rPr>
            <w:rStyle w:val="Hyperlink"/>
            <w:rFonts w:eastAsia="MS Gothic"/>
            <w:sz w:val="18"/>
            <w:szCs w:val="18"/>
          </w:rPr>
          <w:t>https://www.3gpp.org/release-16</w:t>
        </w:r>
      </w:hyperlink>
      <w:bookmarkEnd w:id="56"/>
    </w:p>
    <w:p w14:paraId="0883CE6C" w14:textId="77777777" w:rsidR="008E0FF6" w:rsidRPr="00550064" w:rsidRDefault="008E0FF6" w:rsidP="008E0FF6">
      <w:pPr>
        <w:pStyle w:val="ListParagraph"/>
        <w:numPr>
          <w:ilvl w:val="0"/>
          <w:numId w:val="39"/>
        </w:numPr>
        <w:suppressAutoHyphens/>
        <w:spacing w:after="200" w:line="276" w:lineRule="auto"/>
        <w:ind w:leftChars="0"/>
        <w:contextualSpacing/>
        <w:rPr>
          <w:sz w:val="18"/>
          <w:szCs w:val="18"/>
        </w:rPr>
      </w:pPr>
      <w:bookmarkStart w:id="57" w:name="_Ref96960262"/>
      <w:r w:rsidRPr="00550064">
        <w:rPr>
          <w:sz w:val="18"/>
          <w:szCs w:val="18"/>
        </w:rPr>
        <w:t xml:space="preserve">“New Services and Applications with 5G Ultra-Reliable Low Latency Communications” </w:t>
      </w:r>
      <w:hyperlink r:id="rId58" w:history="1">
        <w:r w:rsidRPr="00550064">
          <w:rPr>
            <w:rStyle w:val="Hyperlink"/>
            <w:rFonts w:eastAsia="MS Gothic"/>
            <w:sz w:val="18"/>
            <w:szCs w:val="18"/>
          </w:rPr>
          <w:t>https://www.5gamericas.org/wp-content/uploads/2019/07/5G_Americas_URLLLC_White_Paper_Final__updateJW.pdf</w:t>
        </w:r>
      </w:hyperlink>
      <w:bookmarkEnd w:id="57"/>
    </w:p>
    <w:p w14:paraId="4392B4D0" w14:textId="77777777" w:rsidR="008E0FF6" w:rsidRPr="00550064" w:rsidRDefault="008E0FF6" w:rsidP="008E0FF6">
      <w:pPr>
        <w:pStyle w:val="ListParagraph"/>
        <w:numPr>
          <w:ilvl w:val="0"/>
          <w:numId w:val="39"/>
        </w:numPr>
        <w:suppressAutoHyphens/>
        <w:spacing w:after="200" w:line="276" w:lineRule="auto"/>
        <w:ind w:leftChars="0"/>
        <w:contextualSpacing/>
        <w:rPr>
          <w:sz w:val="18"/>
          <w:szCs w:val="18"/>
        </w:rPr>
      </w:pPr>
      <w:bookmarkStart w:id="58" w:name="_Ref97138063"/>
      <w:r w:rsidRPr="00550064">
        <w:rPr>
          <w:sz w:val="18"/>
          <w:szCs w:val="18"/>
        </w:rPr>
        <w:t xml:space="preserve">“Study on evolution of NR duplex operation.” </w:t>
      </w:r>
      <w:hyperlink r:id="rId59" w:history="1">
        <w:r w:rsidRPr="00550064">
          <w:rPr>
            <w:rStyle w:val="Hyperlink"/>
            <w:rFonts w:eastAsia="MS Gothic"/>
            <w:sz w:val="18"/>
            <w:szCs w:val="18"/>
          </w:rPr>
          <w:t>https://www.3gpp.org/ftp/TSG_RAN/TSG_RAN/TSGR_94e/Docs/RP-213591.zip</w:t>
        </w:r>
      </w:hyperlink>
      <w:bookmarkEnd w:id="58"/>
    </w:p>
    <w:p w14:paraId="6E2F7683" w14:textId="77777777" w:rsidR="008E0FF6" w:rsidRPr="004E0945" w:rsidRDefault="008E0FF6" w:rsidP="008E0FF6">
      <w:pPr>
        <w:pStyle w:val="ListParagraph"/>
        <w:numPr>
          <w:ilvl w:val="0"/>
          <w:numId w:val="39"/>
        </w:numPr>
        <w:suppressAutoHyphens/>
        <w:spacing w:after="200" w:line="276" w:lineRule="auto"/>
        <w:ind w:leftChars="0"/>
        <w:contextualSpacing/>
        <w:rPr>
          <w:sz w:val="18"/>
          <w:szCs w:val="18"/>
        </w:rPr>
      </w:pPr>
      <w:bookmarkStart w:id="59" w:name="_Ref97287364"/>
      <w:r w:rsidRPr="00550064">
        <w:rPr>
          <w:sz w:val="18"/>
          <w:szCs w:val="18"/>
        </w:rPr>
        <w:t xml:space="preserve">“XDD (Cross Division Duplex): Extending Coverage of 5G TDD Carriers”, Samsung Technical White Paper, May 2021. </w:t>
      </w:r>
      <w:hyperlink r:id="rId60" w:history="1">
        <w:r w:rsidRPr="005C59E0">
          <w:rPr>
            <w:rStyle w:val="Hyperlink"/>
            <w:rFonts w:eastAsia="MS Gothic"/>
            <w:sz w:val="18"/>
            <w:szCs w:val="18"/>
          </w:rPr>
          <w:t>https://cdn.codeground.org/nsr/downloads/researchareas/white_paper_XDD.pdf</w:t>
        </w:r>
      </w:hyperlink>
      <w:bookmarkEnd w:id="59"/>
    </w:p>
    <w:p w14:paraId="2DE26F76" w14:textId="77777777" w:rsidR="008E0FF6" w:rsidRDefault="008E0FF6" w:rsidP="008E0FF6">
      <w:pPr>
        <w:pStyle w:val="ListParagraph"/>
        <w:numPr>
          <w:ilvl w:val="0"/>
          <w:numId w:val="39"/>
        </w:numPr>
        <w:suppressAutoHyphens/>
        <w:spacing w:after="200" w:line="276" w:lineRule="auto"/>
        <w:ind w:leftChars="0"/>
        <w:contextualSpacing/>
        <w:rPr>
          <w:sz w:val="18"/>
          <w:szCs w:val="18"/>
        </w:rPr>
      </w:pPr>
      <w:bookmarkStart w:id="60" w:name="_Ref97224693"/>
      <w:bookmarkStart w:id="61" w:name="_Ref96966001"/>
      <w:r w:rsidRPr="00550064">
        <w:rPr>
          <w:sz w:val="18"/>
          <w:szCs w:val="18"/>
        </w:rPr>
        <w:t xml:space="preserve">“Qualcomm Demoes Sub-band Half Duplex (SBHD)”. </w:t>
      </w:r>
      <w:hyperlink r:id="rId61" w:history="1">
        <w:r w:rsidRPr="005C59E0">
          <w:rPr>
            <w:rStyle w:val="Hyperlink"/>
            <w:rFonts w:eastAsia="MS Gothic"/>
            <w:sz w:val="18"/>
            <w:szCs w:val="18"/>
          </w:rPr>
          <w:t>https://blog.3g4g.co.uk/2021/08/qualcomm-demoes-sub-band-half-duplex.html</w:t>
        </w:r>
      </w:hyperlink>
      <w:bookmarkEnd w:id="60"/>
    </w:p>
    <w:p w14:paraId="62DABCAF" w14:textId="77777777" w:rsidR="008E0FF6" w:rsidRPr="00550064" w:rsidRDefault="008E0FF6" w:rsidP="008E0FF6">
      <w:pPr>
        <w:pStyle w:val="ListParagraph"/>
        <w:numPr>
          <w:ilvl w:val="0"/>
          <w:numId w:val="39"/>
        </w:numPr>
        <w:suppressAutoHyphens/>
        <w:spacing w:after="200" w:line="276" w:lineRule="auto"/>
        <w:ind w:leftChars="0"/>
        <w:contextualSpacing/>
        <w:rPr>
          <w:sz w:val="18"/>
          <w:szCs w:val="18"/>
        </w:rPr>
      </w:pPr>
      <w:bookmarkStart w:id="62" w:name="_Ref97224586"/>
      <w:r w:rsidRPr="00550064">
        <w:rPr>
          <w:sz w:val="18"/>
          <w:szCs w:val="18"/>
        </w:rPr>
        <w:t xml:space="preserve">K4051 Canceller Reference Board”. </w:t>
      </w:r>
      <w:hyperlink r:id="rId62" w:history="1">
        <w:r w:rsidRPr="00550064">
          <w:rPr>
            <w:rStyle w:val="Hyperlink"/>
            <w:rFonts w:eastAsia="MS Gothic"/>
            <w:sz w:val="18"/>
            <w:szCs w:val="18"/>
          </w:rPr>
          <w:t>https://kumunetworks.com/wp-content/uploads/2020/04/K4051-Canceller-Product-Brief.pdf</w:t>
        </w:r>
      </w:hyperlink>
      <w:bookmarkEnd w:id="61"/>
      <w:bookmarkEnd w:id="62"/>
    </w:p>
    <w:p w14:paraId="7C8575F7" w14:textId="77777777" w:rsidR="008E0FF6" w:rsidRDefault="008E0FF6" w:rsidP="008E0FF6">
      <w:pPr>
        <w:rPr>
          <w:sz w:val="20"/>
        </w:rPr>
      </w:pPr>
    </w:p>
    <w:p w14:paraId="270B7041" w14:textId="77777777" w:rsidR="008E0FF6" w:rsidRDefault="008E0FF6" w:rsidP="008E0FF6">
      <w:pPr>
        <w:rPr>
          <w:sz w:val="20"/>
        </w:rPr>
      </w:pPr>
    </w:p>
    <w:p w14:paraId="7929E611" w14:textId="77777777" w:rsidR="008E0FF6" w:rsidRDefault="008E0FF6" w:rsidP="008E0FF6">
      <w:pPr>
        <w:rPr>
          <w:sz w:val="44"/>
        </w:rPr>
      </w:pPr>
    </w:p>
    <w:p w14:paraId="576C246B" w14:textId="77777777" w:rsidR="008E0FF6" w:rsidRDefault="008E0FF6" w:rsidP="008E0FF6">
      <w:pPr>
        <w:jc w:val="center"/>
        <w:rPr>
          <w:sz w:val="44"/>
        </w:rPr>
      </w:pPr>
      <w:r>
        <w:rPr>
          <w:sz w:val="44"/>
        </w:rPr>
        <w:t xml:space="preserve">For more information, please contact </w:t>
      </w:r>
      <w:hyperlink r:id="rId63" w:history="1">
        <w:r w:rsidRPr="004D1A5E">
          <w:rPr>
            <w:rStyle w:val="Hyperlink"/>
            <w:rFonts w:eastAsia="MS Gothic"/>
            <w:sz w:val="44"/>
          </w:rPr>
          <w:t>info@kumunetworks.com</w:t>
        </w:r>
      </w:hyperlink>
    </w:p>
    <w:p w14:paraId="6ABDFBA7" w14:textId="77777777" w:rsidR="008E0FF6" w:rsidRDefault="008E0FF6" w:rsidP="008E0FF6">
      <w:pPr>
        <w:jc w:val="center"/>
        <w:rPr>
          <w:sz w:val="44"/>
        </w:rPr>
      </w:pPr>
    </w:p>
    <w:p w14:paraId="156C2D42" w14:textId="77777777" w:rsidR="008E0FF6" w:rsidRPr="003C1616" w:rsidRDefault="008E0FF6" w:rsidP="008E0FF6">
      <w:pPr>
        <w:jc w:val="center"/>
        <w:rPr>
          <w:sz w:val="44"/>
        </w:rPr>
      </w:pPr>
      <w:r>
        <w:rPr>
          <w:sz w:val="44"/>
        </w:rPr>
        <w:t>Thank You!</w:t>
      </w:r>
    </w:p>
    <w:p w14:paraId="4BBF2A23" w14:textId="77777777" w:rsidR="008E0FF6" w:rsidRPr="008E0FF6" w:rsidRDefault="008E0FF6" w:rsidP="008E0FF6">
      <w:pPr>
        <w:rPr>
          <w:rFonts w:ascii="Arial" w:hAnsi="Arial"/>
          <w:lang w:val="en-US"/>
        </w:rPr>
      </w:pPr>
    </w:p>
    <w:p w14:paraId="3D2E632B" w14:textId="7FC04C17" w:rsidR="008E0FF6" w:rsidRDefault="008E0FF6" w:rsidP="008E0FF6">
      <w:pPr>
        <w:rPr>
          <w:rFonts w:ascii="Arial" w:hAnsi="Arial"/>
          <w:lang w:val="en-US"/>
        </w:rPr>
      </w:pPr>
    </w:p>
    <w:p w14:paraId="0F340439" w14:textId="6A32591C" w:rsidR="00900DAE" w:rsidRPr="008E0FF6" w:rsidRDefault="00900DAE" w:rsidP="008E0FF6">
      <w:pPr>
        <w:tabs>
          <w:tab w:val="left" w:pos="6030"/>
        </w:tabs>
        <w:rPr>
          <w:rFonts w:ascii="Arial" w:hAnsi="Arial"/>
          <w:lang w:val="en-US"/>
        </w:rPr>
      </w:pPr>
    </w:p>
    <w:sectPr w:rsidR="00900DAE" w:rsidRPr="008E0FF6">
      <w:footerReference w:type="default" r:id="rId6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02B2F5" w14:textId="77777777" w:rsidR="003D33C7" w:rsidRDefault="003D33C7">
      <w:r>
        <w:separator/>
      </w:r>
    </w:p>
  </w:endnote>
  <w:endnote w:type="continuationSeparator" w:id="0">
    <w:p w14:paraId="743B4970" w14:textId="77777777" w:rsidR="003D33C7" w:rsidRDefault="003D33C7">
      <w:r>
        <w:continuationSeparator/>
      </w:r>
    </w:p>
  </w:endnote>
  <w:endnote w:type="continuationNotice" w:id="1">
    <w:p w14:paraId="5C16F88C" w14:textId="77777777" w:rsidR="003D33C7" w:rsidRDefault="003D33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G Times (WN)">
    <w:altName w:val="Arial"/>
    <w:charset w:val="00"/>
    <w:family w:val="roman"/>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5C9493" w14:textId="23CEA06D" w:rsidR="003D33C7" w:rsidRPr="00000924" w:rsidRDefault="003D33C7">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9F56E1">
      <w:rPr>
        <w:rStyle w:val="PageNumber"/>
        <w:rFonts w:eastAsia="MS Gothic"/>
        <w:noProof/>
      </w:rPr>
      <w:t>21</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9F56E1">
      <w:rPr>
        <w:rStyle w:val="PageNumber"/>
        <w:rFonts w:eastAsia="MS Gothic"/>
        <w:noProof/>
      </w:rPr>
      <w:t>21</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7831FC" w14:textId="77777777" w:rsidR="003D33C7" w:rsidRDefault="003D33C7">
      <w:r>
        <w:separator/>
      </w:r>
    </w:p>
  </w:footnote>
  <w:footnote w:type="continuationSeparator" w:id="0">
    <w:p w14:paraId="7B749152" w14:textId="77777777" w:rsidR="003D33C7" w:rsidRDefault="003D33C7">
      <w:r>
        <w:continuationSeparator/>
      </w:r>
    </w:p>
  </w:footnote>
  <w:footnote w:type="continuationNotice" w:id="1">
    <w:p w14:paraId="5F9A8DBA" w14:textId="77777777" w:rsidR="003D33C7" w:rsidRDefault="003D33C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2">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nsid w:val="0378474B"/>
    <w:multiLevelType w:val="hybridMultilevel"/>
    <w:tmpl w:val="1E9CB724"/>
    <w:lvl w:ilvl="0" w:tplc="8FECD0B8">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7D81370"/>
    <w:multiLevelType w:val="hybridMultilevel"/>
    <w:tmpl w:val="82F09FE0"/>
    <w:lvl w:ilvl="0" w:tplc="D1BA88FE">
      <w:start w:val="1"/>
      <w:numFmt w:val="low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1E1552"/>
    <w:multiLevelType w:val="hybridMultilevel"/>
    <w:tmpl w:val="06D0B644"/>
    <w:lvl w:ilvl="0" w:tplc="E072345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nsid w:val="152268F0"/>
    <w:multiLevelType w:val="hybridMultilevel"/>
    <w:tmpl w:val="2F2CF3A4"/>
    <w:lvl w:ilvl="0" w:tplc="FFFFFFFF">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nsid w:val="235F3A11"/>
    <w:multiLevelType w:val="hybridMultilevel"/>
    <w:tmpl w:val="2F7E688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nsid w:val="2B6C7905"/>
    <w:multiLevelType w:val="hybridMultilevel"/>
    <w:tmpl w:val="56207978"/>
    <w:lvl w:ilvl="0" w:tplc="3DECE7A6">
      <w:start w:val="1"/>
      <w:numFmt w:val="lowerLetter"/>
      <w:lvlText w:val="(%1)"/>
      <w:lvlJc w:val="left"/>
      <w:pPr>
        <w:ind w:left="1820" w:hanging="360"/>
      </w:pPr>
      <w:rPr>
        <w:rFonts w:hint="default"/>
      </w:rPr>
    </w:lvl>
    <w:lvl w:ilvl="1" w:tplc="04090019" w:tentative="1">
      <w:start w:val="1"/>
      <w:numFmt w:val="lowerLetter"/>
      <w:lvlText w:val="%2."/>
      <w:lvlJc w:val="left"/>
      <w:pPr>
        <w:ind w:left="2540" w:hanging="360"/>
      </w:pPr>
    </w:lvl>
    <w:lvl w:ilvl="2" w:tplc="0409001B" w:tentative="1">
      <w:start w:val="1"/>
      <w:numFmt w:val="lowerRoman"/>
      <w:lvlText w:val="%3."/>
      <w:lvlJc w:val="right"/>
      <w:pPr>
        <w:ind w:left="3260" w:hanging="180"/>
      </w:pPr>
    </w:lvl>
    <w:lvl w:ilvl="3" w:tplc="0409000F" w:tentative="1">
      <w:start w:val="1"/>
      <w:numFmt w:val="decimal"/>
      <w:lvlText w:val="%4."/>
      <w:lvlJc w:val="left"/>
      <w:pPr>
        <w:ind w:left="3980" w:hanging="360"/>
      </w:pPr>
    </w:lvl>
    <w:lvl w:ilvl="4" w:tplc="04090019" w:tentative="1">
      <w:start w:val="1"/>
      <w:numFmt w:val="lowerLetter"/>
      <w:lvlText w:val="%5."/>
      <w:lvlJc w:val="left"/>
      <w:pPr>
        <w:ind w:left="4700" w:hanging="360"/>
      </w:pPr>
    </w:lvl>
    <w:lvl w:ilvl="5" w:tplc="0409001B" w:tentative="1">
      <w:start w:val="1"/>
      <w:numFmt w:val="lowerRoman"/>
      <w:lvlText w:val="%6."/>
      <w:lvlJc w:val="right"/>
      <w:pPr>
        <w:ind w:left="5420" w:hanging="180"/>
      </w:pPr>
    </w:lvl>
    <w:lvl w:ilvl="6" w:tplc="0409000F" w:tentative="1">
      <w:start w:val="1"/>
      <w:numFmt w:val="decimal"/>
      <w:lvlText w:val="%7."/>
      <w:lvlJc w:val="left"/>
      <w:pPr>
        <w:ind w:left="6140" w:hanging="360"/>
      </w:pPr>
    </w:lvl>
    <w:lvl w:ilvl="7" w:tplc="04090019" w:tentative="1">
      <w:start w:val="1"/>
      <w:numFmt w:val="lowerLetter"/>
      <w:lvlText w:val="%8."/>
      <w:lvlJc w:val="left"/>
      <w:pPr>
        <w:ind w:left="6860" w:hanging="360"/>
      </w:pPr>
    </w:lvl>
    <w:lvl w:ilvl="8" w:tplc="0409001B" w:tentative="1">
      <w:start w:val="1"/>
      <w:numFmt w:val="lowerRoman"/>
      <w:lvlText w:val="%9."/>
      <w:lvlJc w:val="right"/>
      <w:pPr>
        <w:ind w:left="7580" w:hanging="180"/>
      </w:pPr>
    </w:lvl>
  </w:abstractNum>
  <w:abstractNum w:abstractNumId="1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2">
    <w:nsid w:val="2F534545"/>
    <w:multiLevelType w:val="hybridMultilevel"/>
    <w:tmpl w:val="8F38CDE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nsid w:val="31D85D3A"/>
    <w:multiLevelType w:val="hybridMultilevel"/>
    <w:tmpl w:val="C1D46BE4"/>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nsid w:val="35FA0114"/>
    <w:multiLevelType w:val="hybridMultilevel"/>
    <w:tmpl w:val="0F3013BE"/>
    <w:lvl w:ilvl="0" w:tplc="D2A23B18">
      <w:start w:val="1"/>
      <w:numFmt w:val="decimal"/>
      <w:lvlText w:val="%1)"/>
      <w:lvlJc w:val="left"/>
      <w:pPr>
        <w:ind w:left="360" w:hanging="360"/>
      </w:pPr>
      <w:rPr>
        <w:rFonts w:asciiTheme="minorHAnsi" w:eastAsiaTheme="minorHAnsi" w:hAnsiTheme="minorHAnsi" w:cstheme="minorBid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nsid w:val="41EF225A"/>
    <w:multiLevelType w:val="hybridMultilevel"/>
    <w:tmpl w:val="137E246C"/>
    <w:lvl w:ilvl="0" w:tplc="01D8197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2">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3">
    <w:nsid w:val="49BD0A9C"/>
    <w:multiLevelType w:val="hybridMultilevel"/>
    <w:tmpl w:val="F95039D2"/>
    <w:lvl w:ilvl="0" w:tplc="B4CEDE9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6">
    <w:nsid w:val="514515B1"/>
    <w:multiLevelType w:val="hybridMultilevel"/>
    <w:tmpl w:val="10583CBE"/>
    <w:lvl w:ilvl="0" w:tplc="A9B64FAC">
      <w:start w:val="1"/>
      <w:numFmt w:val="lowerLetter"/>
      <w:lvlText w:val="(%1)"/>
      <w:lvlJc w:val="left"/>
      <w:pPr>
        <w:ind w:left="360" w:hanging="360"/>
      </w:pPr>
      <w:rPr>
        <w:rFonts w:asciiTheme="minorHAnsi" w:eastAsiaTheme="minorHAnsi" w:hAnsiTheme="minorHAnsi" w:cstheme="minorBid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nsid w:val="5852786F"/>
    <w:multiLevelType w:val="hybridMultilevel"/>
    <w:tmpl w:val="E71826A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5F7C7320"/>
    <w:multiLevelType w:val="hybridMultilevel"/>
    <w:tmpl w:val="47B20512"/>
    <w:lvl w:ilvl="0" w:tplc="75441A5A">
      <w:start w:val="1"/>
      <w:numFmt w:val="decimal"/>
      <w:lvlText w:val="%1)"/>
      <w:lvlJc w:val="left"/>
      <w:pPr>
        <w:ind w:left="400" w:hanging="360"/>
      </w:pPr>
      <w:rPr>
        <w:rFonts w:hint="default"/>
      </w:rPr>
    </w:lvl>
    <w:lvl w:ilvl="1" w:tplc="04090019" w:tentative="1">
      <w:start w:val="1"/>
      <w:numFmt w:val="lowerLetter"/>
      <w:lvlText w:val="%2."/>
      <w:lvlJc w:val="left"/>
      <w:pPr>
        <w:ind w:left="1120" w:hanging="360"/>
      </w:pPr>
    </w:lvl>
    <w:lvl w:ilvl="2" w:tplc="0409001B" w:tentative="1">
      <w:start w:val="1"/>
      <w:numFmt w:val="lowerRoman"/>
      <w:lvlText w:val="%3."/>
      <w:lvlJc w:val="right"/>
      <w:pPr>
        <w:ind w:left="1840" w:hanging="180"/>
      </w:pPr>
    </w:lvl>
    <w:lvl w:ilvl="3" w:tplc="0409000F" w:tentative="1">
      <w:start w:val="1"/>
      <w:numFmt w:val="decimal"/>
      <w:lvlText w:val="%4."/>
      <w:lvlJc w:val="left"/>
      <w:pPr>
        <w:ind w:left="2560" w:hanging="360"/>
      </w:pPr>
    </w:lvl>
    <w:lvl w:ilvl="4" w:tplc="04090019" w:tentative="1">
      <w:start w:val="1"/>
      <w:numFmt w:val="lowerLetter"/>
      <w:lvlText w:val="%5."/>
      <w:lvlJc w:val="left"/>
      <w:pPr>
        <w:ind w:left="3280" w:hanging="360"/>
      </w:pPr>
    </w:lvl>
    <w:lvl w:ilvl="5" w:tplc="0409001B" w:tentative="1">
      <w:start w:val="1"/>
      <w:numFmt w:val="lowerRoman"/>
      <w:lvlText w:val="%6."/>
      <w:lvlJc w:val="right"/>
      <w:pPr>
        <w:ind w:left="4000" w:hanging="180"/>
      </w:pPr>
    </w:lvl>
    <w:lvl w:ilvl="6" w:tplc="0409000F" w:tentative="1">
      <w:start w:val="1"/>
      <w:numFmt w:val="decimal"/>
      <w:lvlText w:val="%7."/>
      <w:lvlJc w:val="left"/>
      <w:pPr>
        <w:ind w:left="4720" w:hanging="360"/>
      </w:pPr>
    </w:lvl>
    <w:lvl w:ilvl="7" w:tplc="04090019" w:tentative="1">
      <w:start w:val="1"/>
      <w:numFmt w:val="lowerLetter"/>
      <w:lvlText w:val="%8."/>
      <w:lvlJc w:val="left"/>
      <w:pPr>
        <w:ind w:left="5440" w:hanging="360"/>
      </w:pPr>
    </w:lvl>
    <w:lvl w:ilvl="8" w:tplc="0409001B" w:tentative="1">
      <w:start w:val="1"/>
      <w:numFmt w:val="lowerRoman"/>
      <w:lvlText w:val="%9."/>
      <w:lvlJc w:val="right"/>
      <w:pPr>
        <w:ind w:left="6160" w:hanging="180"/>
      </w:pPr>
    </w:lvl>
  </w:abstractNum>
  <w:abstractNum w:abstractNumId="31">
    <w:nsid w:val="627F7176"/>
    <w:multiLevelType w:val="hybridMultilevel"/>
    <w:tmpl w:val="B748E0C2"/>
    <w:lvl w:ilvl="0" w:tplc="0E20307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nsid w:val="63F274FD"/>
    <w:multiLevelType w:val="hybridMultilevel"/>
    <w:tmpl w:val="39C6EE42"/>
    <w:lvl w:ilvl="0" w:tplc="E904D466">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4">
    <w:nsid w:val="662A2458"/>
    <w:multiLevelType w:val="hybridMultilevel"/>
    <w:tmpl w:val="7DF6CF58"/>
    <w:lvl w:ilvl="0" w:tplc="06FAF090">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7">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7E821A04"/>
    <w:multiLevelType w:val="multilevel"/>
    <w:tmpl w:val="5C3844C0"/>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33"/>
  </w:num>
  <w:num w:numId="3">
    <w:abstractNumId w:val="15"/>
  </w:num>
  <w:num w:numId="4">
    <w:abstractNumId w:val="37"/>
  </w:num>
  <w:num w:numId="5">
    <w:abstractNumId w:val="0"/>
    <w:lvlOverride w:ilvl="0">
      <w:startOverride w:val="1"/>
    </w:lvlOverride>
  </w:num>
  <w:num w:numId="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9"/>
  </w:num>
  <w:num w:numId="8">
    <w:abstractNumId w:val="24"/>
  </w:num>
  <w:num w:numId="9">
    <w:abstractNumId w:val="36"/>
  </w:num>
  <w:num w:numId="10">
    <w:abstractNumId w:val="18"/>
    <w:lvlOverride w:ilvl="0">
      <w:startOverride w:val="1"/>
    </w:lvlOverride>
  </w:num>
  <w:num w:numId="11">
    <w:abstractNumId w:val="29"/>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2"/>
  </w:num>
  <w:num w:numId="15">
    <w:abstractNumId w:val="4"/>
  </w:num>
  <w:num w:numId="16">
    <w:abstractNumId w:val="35"/>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startOverride w:val="1"/>
    </w:lvlOverride>
  </w:num>
  <w:num w:numId="19">
    <w:abstractNumId w:val="20"/>
    <w:lvlOverride w:ilvl="0">
      <w:startOverride w:val="1"/>
    </w:lvlOverride>
    <w:lvlOverride w:ilvl="1"/>
    <w:lvlOverride w:ilvl="2"/>
    <w:lvlOverride w:ilvl="3"/>
    <w:lvlOverride w:ilvl="4"/>
    <w:lvlOverride w:ilvl="5"/>
    <w:lvlOverride w:ilvl="6"/>
    <w:lvlOverride w:ilvl="7"/>
    <w:lvlOverride w:ilvl="8"/>
  </w:num>
  <w:num w:numId="20">
    <w:abstractNumId w:val="13"/>
  </w:num>
  <w:num w:numId="21">
    <w:abstractNumId w:val="17"/>
  </w:num>
  <w:num w:numId="22">
    <w:abstractNumId w:val="10"/>
  </w:num>
  <w:num w:numId="23">
    <w:abstractNumId w:val="19"/>
  </w:num>
  <w:num w:numId="24">
    <w:abstractNumId w:val="38"/>
  </w:num>
  <w:num w:numId="25">
    <w:abstractNumId w:val="16"/>
  </w:num>
  <w:num w:numId="26">
    <w:abstractNumId w:val="26"/>
  </w:num>
  <w:num w:numId="27">
    <w:abstractNumId w:val="14"/>
  </w:num>
  <w:num w:numId="28">
    <w:abstractNumId w:val="7"/>
  </w:num>
  <w:num w:numId="29">
    <w:abstractNumId w:val="3"/>
  </w:num>
  <w:num w:numId="30">
    <w:abstractNumId w:val="23"/>
  </w:num>
  <w:num w:numId="31">
    <w:abstractNumId w:val="32"/>
  </w:num>
  <w:num w:numId="32">
    <w:abstractNumId w:val="31"/>
  </w:num>
  <w:num w:numId="33">
    <w:abstractNumId w:val="6"/>
  </w:num>
  <w:num w:numId="34">
    <w:abstractNumId w:val="34"/>
  </w:num>
  <w:num w:numId="35">
    <w:abstractNumId w:val="9"/>
  </w:num>
  <w:num w:numId="36">
    <w:abstractNumId w:val="12"/>
  </w:num>
  <w:num w:numId="37">
    <w:abstractNumId w:val="5"/>
  </w:num>
  <w:num w:numId="38">
    <w:abstractNumId w:val="28"/>
  </w:num>
  <w:num w:numId="39">
    <w:abstractNumId w:val="8"/>
  </w:num>
  <w:num w:numId="40">
    <w:abstractNumId w:val="3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8193"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781"/>
    <w:rsid w:val="00001837"/>
    <w:rsid w:val="00001A81"/>
    <w:rsid w:val="00001BCB"/>
    <w:rsid w:val="00001BF1"/>
    <w:rsid w:val="0000228E"/>
    <w:rsid w:val="00002536"/>
    <w:rsid w:val="0000255B"/>
    <w:rsid w:val="00002938"/>
    <w:rsid w:val="00002AFC"/>
    <w:rsid w:val="00002E18"/>
    <w:rsid w:val="000031A0"/>
    <w:rsid w:val="00003973"/>
    <w:rsid w:val="00003A56"/>
    <w:rsid w:val="00003AE4"/>
    <w:rsid w:val="00003B06"/>
    <w:rsid w:val="00003F7F"/>
    <w:rsid w:val="00004016"/>
    <w:rsid w:val="000041B5"/>
    <w:rsid w:val="000044B4"/>
    <w:rsid w:val="000047A6"/>
    <w:rsid w:val="00004C7C"/>
    <w:rsid w:val="00004DDA"/>
    <w:rsid w:val="00004FCC"/>
    <w:rsid w:val="00005227"/>
    <w:rsid w:val="0000530F"/>
    <w:rsid w:val="00005493"/>
    <w:rsid w:val="00005B74"/>
    <w:rsid w:val="00005C60"/>
    <w:rsid w:val="0000600D"/>
    <w:rsid w:val="00006248"/>
    <w:rsid w:val="00006D37"/>
    <w:rsid w:val="00007533"/>
    <w:rsid w:val="000075B2"/>
    <w:rsid w:val="00007AD6"/>
    <w:rsid w:val="00007B03"/>
    <w:rsid w:val="00007C49"/>
    <w:rsid w:val="00007CF7"/>
    <w:rsid w:val="00007EB9"/>
    <w:rsid w:val="00007F20"/>
    <w:rsid w:val="0001012D"/>
    <w:rsid w:val="00010241"/>
    <w:rsid w:val="0001050B"/>
    <w:rsid w:val="0001066C"/>
    <w:rsid w:val="00010B6C"/>
    <w:rsid w:val="00010F30"/>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469E"/>
    <w:rsid w:val="00014CDE"/>
    <w:rsid w:val="00015001"/>
    <w:rsid w:val="00015287"/>
    <w:rsid w:val="000153FF"/>
    <w:rsid w:val="0001551B"/>
    <w:rsid w:val="000158B1"/>
    <w:rsid w:val="00015DDF"/>
    <w:rsid w:val="0001603A"/>
    <w:rsid w:val="00016341"/>
    <w:rsid w:val="000164FB"/>
    <w:rsid w:val="00016574"/>
    <w:rsid w:val="00016820"/>
    <w:rsid w:val="00016846"/>
    <w:rsid w:val="0001687D"/>
    <w:rsid w:val="00016A6D"/>
    <w:rsid w:val="00016BE7"/>
    <w:rsid w:val="0001734F"/>
    <w:rsid w:val="0001738E"/>
    <w:rsid w:val="00017396"/>
    <w:rsid w:val="000173ED"/>
    <w:rsid w:val="00017C75"/>
    <w:rsid w:val="00020779"/>
    <w:rsid w:val="0002083F"/>
    <w:rsid w:val="000208F2"/>
    <w:rsid w:val="00020911"/>
    <w:rsid w:val="00020A2F"/>
    <w:rsid w:val="00020D76"/>
    <w:rsid w:val="000213DD"/>
    <w:rsid w:val="00021545"/>
    <w:rsid w:val="00021602"/>
    <w:rsid w:val="000216F1"/>
    <w:rsid w:val="00021716"/>
    <w:rsid w:val="000218BF"/>
    <w:rsid w:val="00021954"/>
    <w:rsid w:val="000219CD"/>
    <w:rsid w:val="00021AF7"/>
    <w:rsid w:val="00021B57"/>
    <w:rsid w:val="00022278"/>
    <w:rsid w:val="000223D0"/>
    <w:rsid w:val="00022E12"/>
    <w:rsid w:val="000233B7"/>
    <w:rsid w:val="00023917"/>
    <w:rsid w:val="00023C8B"/>
    <w:rsid w:val="00024132"/>
    <w:rsid w:val="0002435E"/>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7018"/>
    <w:rsid w:val="0002724D"/>
    <w:rsid w:val="0002786C"/>
    <w:rsid w:val="00027916"/>
    <w:rsid w:val="00030115"/>
    <w:rsid w:val="0003016F"/>
    <w:rsid w:val="0003024D"/>
    <w:rsid w:val="00031738"/>
    <w:rsid w:val="000319C0"/>
    <w:rsid w:val="00031A40"/>
    <w:rsid w:val="00031A54"/>
    <w:rsid w:val="00031B8A"/>
    <w:rsid w:val="00031BC9"/>
    <w:rsid w:val="000320ED"/>
    <w:rsid w:val="0003235C"/>
    <w:rsid w:val="00032415"/>
    <w:rsid w:val="00032505"/>
    <w:rsid w:val="00032526"/>
    <w:rsid w:val="00032CE3"/>
    <w:rsid w:val="00032E59"/>
    <w:rsid w:val="00033641"/>
    <w:rsid w:val="0003376C"/>
    <w:rsid w:val="000339FC"/>
    <w:rsid w:val="00033AEC"/>
    <w:rsid w:val="00033B7C"/>
    <w:rsid w:val="00033EE6"/>
    <w:rsid w:val="00034A93"/>
    <w:rsid w:val="00034B54"/>
    <w:rsid w:val="00034D39"/>
    <w:rsid w:val="00034DAA"/>
    <w:rsid w:val="00034E72"/>
    <w:rsid w:val="00034EBF"/>
    <w:rsid w:val="00035038"/>
    <w:rsid w:val="0003518B"/>
    <w:rsid w:val="000351A3"/>
    <w:rsid w:val="000353B0"/>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CC"/>
    <w:rsid w:val="000403DE"/>
    <w:rsid w:val="000403E5"/>
    <w:rsid w:val="0004042E"/>
    <w:rsid w:val="000404A6"/>
    <w:rsid w:val="0004072E"/>
    <w:rsid w:val="000409B7"/>
    <w:rsid w:val="00040C55"/>
    <w:rsid w:val="00040E6F"/>
    <w:rsid w:val="000413B6"/>
    <w:rsid w:val="000414D2"/>
    <w:rsid w:val="00041699"/>
    <w:rsid w:val="00041715"/>
    <w:rsid w:val="00041AF7"/>
    <w:rsid w:val="00041CFA"/>
    <w:rsid w:val="00041FC8"/>
    <w:rsid w:val="0004242B"/>
    <w:rsid w:val="000426F6"/>
    <w:rsid w:val="00042B13"/>
    <w:rsid w:val="00043982"/>
    <w:rsid w:val="00043CE6"/>
    <w:rsid w:val="00043E91"/>
    <w:rsid w:val="0004403F"/>
    <w:rsid w:val="000440A2"/>
    <w:rsid w:val="00044496"/>
    <w:rsid w:val="000445C0"/>
    <w:rsid w:val="000445FA"/>
    <w:rsid w:val="00044B96"/>
    <w:rsid w:val="00044CF8"/>
    <w:rsid w:val="00044F75"/>
    <w:rsid w:val="000452B5"/>
    <w:rsid w:val="00045994"/>
    <w:rsid w:val="00045E79"/>
    <w:rsid w:val="0004617C"/>
    <w:rsid w:val="0004620F"/>
    <w:rsid w:val="00046576"/>
    <w:rsid w:val="00046BD6"/>
    <w:rsid w:val="00046C36"/>
    <w:rsid w:val="00046F60"/>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2F78"/>
    <w:rsid w:val="00053095"/>
    <w:rsid w:val="0005380A"/>
    <w:rsid w:val="00053994"/>
    <w:rsid w:val="00053E6A"/>
    <w:rsid w:val="00054CED"/>
    <w:rsid w:val="00054DAD"/>
    <w:rsid w:val="00055087"/>
    <w:rsid w:val="000550B8"/>
    <w:rsid w:val="000553DE"/>
    <w:rsid w:val="0005593A"/>
    <w:rsid w:val="00055F29"/>
    <w:rsid w:val="0005627D"/>
    <w:rsid w:val="000563A7"/>
    <w:rsid w:val="00056631"/>
    <w:rsid w:val="00056D85"/>
    <w:rsid w:val="0005703C"/>
    <w:rsid w:val="00057481"/>
    <w:rsid w:val="0005771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B4B"/>
    <w:rsid w:val="00062E39"/>
    <w:rsid w:val="00062E9D"/>
    <w:rsid w:val="00063776"/>
    <w:rsid w:val="00063798"/>
    <w:rsid w:val="00063813"/>
    <w:rsid w:val="00063997"/>
    <w:rsid w:val="00063B74"/>
    <w:rsid w:val="00063DEC"/>
    <w:rsid w:val="00064211"/>
    <w:rsid w:val="000644A1"/>
    <w:rsid w:val="00065E11"/>
    <w:rsid w:val="0006602B"/>
    <w:rsid w:val="000666D5"/>
    <w:rsid w:val="00066998"/>
    <w:rsid w:val="00066C0C"/>
    <w:rsid w:val="00066EA6"/>
    <w:rsid w:val="00066FD7"/>
    <w:rsid w:val="000678FA"/>
    <w:rsid w:val="00067AD3"/>
    <w:rsid w:val="00067B66"/>
    <w:rsid w:val="00067C0A"/>
    <w:rsid w:val="00070069"/>
    <w:rsid w:val="000700A4"/>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B57"/>
    <w:rsid w:val="00080BAD"/>
    <w:rsid w:val="00080DDF"/>
    <w:rsid w:val="00080EC6"/>
    <w:rsid w:val="00081532"/>
    <w:rsid w:val="00081697"/>
    <w:rsid w:val="000817B4"/>
    <w:rsid w:val="00081BD6"/>
    <w:rsid w:val="00081C3F"/>
    <w:rsid w:val="00081C52"/>
    <w:rsid w:val="00081FAB"/>
    <w:rsid w:val="0008201A"/>
    <w:rsid w:val="00082A22"/>
    <w:rsid w:val="00082C00"/>
    <w:rsid w:val="00082D1F"/>
    <w:rsid w:val="00082E51"/>
    <w:rsid w:val="00083306"/>
    <w:rsid w:val="00083382"/>
    <w:rsid w:val="000834F3"/>
    <w:rsid w:val="0008390F"/>
    <w:rsid w:val="00083DE3"/>
    <w:rsid w:val="000840C3"/>
    <w:rsid w:val="00084132"/>
    <w:rsid w:val="00084B36"/>
    <w:rsid w:val="00084BBC"/>
    <w:rsid w:val="00084FF3"/>
    <w:rsid w:val="000850E1"/>
    <w:rsid w:val="000851FB"/>
    <w:rsid w:val="00085577"/>
    <w:rsid w:val="00085A55"/>
    <w:rsid w:val="0008617D"/>
    <w:rsid w:val="00086246"/>
    <w:rsid w:val="00086390"/>
    <w:rsid w:val="000865C7"/>
    <w:rsid w:val="00086751"/>
    <w:rsid w:val="00086BB9"/>
    <w:rsid w:val="00086C10"/>
    <w:rsid w:val="00086D89"/>
    <w:rsid w:val="00086DE0"/>
    <w:rsid w:val="00087061"/>
    <w:rsid w:val="000875FB"/>
    <w:rsid w:val="0008771A"/>
    <w:rsid w:val="00087C6A"/>
    <w:rsid w:val="00087F39"/>
    <w:rsid w:val="00087F5E"/>
    <w:rsid w:val="000900C9"/>
    <w:rsid w:val="0009065A"/>
    <w:rsid w:val="000908A2"/>
    <w:rsid w:val="00090984"/>
    <w:rsid w:val="00091419"/>
    <w:rsid w:val="00091A61"/>
    <w:rsid w:val="000921FC"/>
    <w:rsid w:val="00092268"/>
    <w:rsid w:val="000926A3"/>
    <w:rsid w:val="00092A88"/>
    <w:rsid w:val="00092BB9"/>
    <w:rsid w:val="00092BE4"/>
    <w:rsid w:val="00092D77"/>
    <w:rsid w:val="00093239"/>
    <w:rsid w:val="00093769"/>
    <w:rsid w:val="000938BD"/>
    <w:rsid w:val="0009390B"/>
    <w:rsid w:val="00093955"/>
    <w:rsid w:val="00093E83"/>
    <w:rsid w:val="00093EFE"/>
    <w:rsid w:val="00093F84"/>
    <w:rsid w:val="00094343"/>
    <w:rsid w:val="00094631"/>
    <w:rsid w:val="00094903"/>
    <w:rsid w:val="0009490A"/>
    <w:rsid w:val="00095181"/>
    <w:rsid w:val="0009523E"/>
    <w:rsid w:val="000956CC"/>
    <w:rsid w:val="00096525"/>
    <w:rsid w:val="000966A3"/>
    <w:rsid w:val="00096785"/>
    <w:rsid w:val="00096C08"/>
    <w:rsid w:val="00096F76"/>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306"/>
    <w:rsid w:val="000A2543"/>
    <w:rsid w:val="000A2869"/>
    <w:rsid w:val="000A2919"/>
    <w:rsid w:val="000A29E9"/>
    <w:rsid w:val="000A2C89"/>
    <w:rsid w:val="000A2E32"/>
    <w:rsid w:val="000A2E47"/>
    <w:rsid w:val="000A35A9"/>
    <w:rsid w:val="000A3672"/>
    <w:rsid w:val="000A394E"/>
    <w:rsid w:val="000A3D1D"/>
    <w:rsid w:val="000A3E50"/>
    <w:rsid w:val="000A47A6"/>
    <w:rsid w:val="000A4CEC"/>
    <w:rsid w:val="000A4E52"/>
    <w:rsid w:val="000A4F30"/>
    <w:rsid w:val="000A51B5"/>
    <w:rsid w:val="000A5826"/>
    <w:rsid w:val="000A5863"/>
    <w:rsid w:val="000A5D73"/>
    <w:rsid w:val="000A6088"/>
    <w:rsid w:val="000A62D0"/>
    <w:rsid w:val="000A638D"/>
    <w:rsid w:val="000A6406"/>
    <w:rsid w:val="000A6DD6"/>
    <w:rsid w:val="000A7054"/>
    <w:rsid w:val="000A7293"/>
    <w:rsid w:val="000A73B9"/>
    <w:rsid w:val="000A74DA"/>
    <w:rsid w:val="000A7564"/>
    <w:rsid w:val="000A76FF"/>
    <w:rsid w:val="000A7920"/>
    <w:rsid w:val="000A7CC2"/>
    <w:rsid w:val="000A7CF2"/>
    <w:rsid w:val="000B03F9"/>
    <w:rsid w:val="000B09C2"/>
    <w:rsid w:val="000B0DB3"/>
    <w:rsid w:val="000B1298"/>
    <w:rsid w:val="000B16EB"/>
    <w:rsid w:val="000B1BDB"/>
    <w:rsid w:val="000B205C"/>
    <w:rsid w:val="000B244F"/>
    <w:rsid w:val="000B252E"/>
    <w:rsid w:val="000B2B16"/>
    <w:rsid w:val="000B35F4"/>
    <w:rsid w:val="000B381F"/>
    <w:rsid w:val="000B390A"/>
    <w:rsid w:val="000B4059"/>
    <w:rsid w:val="000B442C"/>
    <w:rsid w:val="000B46A2"/>
    <w:rsid w:val="000B47E8"/>
    <w:rsid w:val="000B49F2"/>
    <w:rsid w:val="000B4E07"/>
    <w:rsid w:val="000B5176"/>
    <w:rsid w:val="000B5311"/>
    <w:rsid w:val="000B540E"/>
    <w:rsid w:val="000B5623"/>
    <w:rsid w:val="000B57BE"/>
    <w:rsid w:val="000B5AF9"/>
    <w:rsid w:val="000B5BA0"/>
    <w:rsid w:val="000B5D73"/>
    <w:rsid w:val="000B5F24"/>
    <w:rsid w:val="000B6737"/>
    <w:rsid w:val="000B7169"/>
    <w:rsid w:val="000B738B"/>
    <w:rsid w:val="000C0010"/>
    <w:rsid w:val="000C0B19"/>
    <w:rsid w:val="000C0B7D"/>
    <w:rsid w:val="000C0C09"/>
    <w:rsid w:val="000C0DCC"/>
    <w:rsid w:val="000C0F4D"/>
    <w:rsid w:val="000C1330"/>
    <w:rsid w:val="000C1349"/>
    <w:rsid w:val="000C1797"/>
    <w:rsid w:val="000C1DBE"/>
    <w:rsid w:val="000C1F3B"/>
    <w:rsid w:val="000C1FF1"/>
    <w:rsid w:val="000C2058"/>
    <w:rsid w:val="000C21A2"/>
    <w:rsid w:val="000C259D"/>
    <w:rsid w:val="000C25A5"/>
    <w:rsid w:val="000C2B5C"/>
    <w:rsid w:val="000C2BF7"/>
    <w:rsid w:val="000C2E07"/>
    <w:rsid w:val="000C3236"/>
    <w:rsid w:val="000C33DF"/>
    <w:rsid w:val="000C3C4A"/>
    <w:rsid w:val="000C3DF3"/>
    <w:rsid w:val="000C418C"/>
    <w:rsid w:val="000C42B2"/>
    <w:rsid w:val="000C43A5"/>
    <w:rsid w:val="000C4489"/>
    <w:rsid w:val="000C49BD"/>
    <w:rsid w:val="000C4A2F"/>
    <w:rsid w:val="000C4ADE"/>
    <w:rsid w:val="000C50FF"/>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3AB"/>
    <w:rsid w:val="000D0461"/>
    <w:rsid w:val="000D0465"/>
    <w:rsid w:val="000D0EC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4D80"/>
    <w:rsid w:val="000E502E"/>
    <w:rsid w:val="000E50BF"/>
    <w:rsid w:val="000E50FE"/>
    <w:rsid w:val="000E58B4"/>
    <w:rsid w:val="000E598D"/>
    <w:rsid w:val="000E5AA1"/>
    <w:rsid w:val="000E61DA"/>
    <w:rsid w:val="000E620A"/>
    <w:rsid w:val="000E6571"/>
    <w:rsid w:val="000E6653"/>
    <w:rsid w:val="000E67A9"/>
    <w:rsid w:val="000E74D4"/>
    <w:rsid w:val="000E7583"/>
    <w:rsid w:val="000E7E72"/>
    <w:rsid w:val="000F0059"/>
    <w:rsid w:val="000F0114"/>
    <w:rsid w:val="000F01EC"/>
    <w:rsid w:val="000F026A"/>
    <w:rsid w:val="000F02BC"/>
    <w:rsid w:val="000F04D8"/>
    <w:rsid w:val="000F095C"/>
    <w:rsid w:val="000F0B03"/>
    <w:rsid w:val="000F1962"/>
    <w:rsid w:val="000F1C51"/>
    <w:rsid w:val="000F23EE"/>
    <w:rsid w:val="000F256C"/>
    <w:rsid w:val="000F27F8"/>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C9D"/>
    <w:rsid w:val="00103D0C"/>
    <w:rsid w:val="00103D3A"/>
    <w:rsid w:val="00104275"/>
    <w:rsid w:val="00104416"/>
    <w:rsid w:val="001048FC"/>
    <w:rsid w:val="00105BC6"/>
    <w:rsid w:val="00105C95"/>
    <w:rsid w:val="00105E3E"/>
    <w:rsid w:val="001065FB"/>
    <w:rsid w:val="00106692"/>
    <w:rsid w:val="00106746"/>
    <w:rsid w:val="001067AF"/>
    <w:rsid w:val="00106A25"/>
    <w:rsid w:val="00106A3B"/>
    <w:rsid w:val="00107259"/>
    <w:rsid w:val="0010732C"/>
    <w:rsid w:val="00107357"/>
    <w:rsid w:val="001074A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15"/>
    <w:rsid w:val="00115854"/>
    <w:rsid w:val="001160A6"/>
    <w:rsid w:val="0011618B"/>
    <w:rsid w:val="0011674F"/>
    <w:rsid w:val="00116AE2"/>
    <w:rsid w:val="00116E6C"/>
    <w:rsid w:val="00116EE1"/>
    <w:rsid w:val="00116F48"/>
    <w:rsid w:val="001176A6"/>
    <w:rsid w:val="00117950"/>
    <w:rsid w:val="00117FE0"/>
    <w:rsid w:val="001205F3"/>
    <w:rsid w:val="00120630"/>
    <w:rsid w:val="00120A55"/>
    <w:rsid w:val="00120A5F"/>
    <w:rsid w:val="00120BBD"/>
    <w:rsid w:val="0012193B"/>
    <w:rsid w:val="00122527"/>
    <w:rsid w:val="00122B79"/>
    <w:rsid w:val="00122F5B"/>
    <w:rsid w:val="00123015"/>
    <w:rsid w:val="00123120"/>
    <w:rsid w:val="00123696"/>
    <w:rsid w:val="00123871"/>
    <w:rsid w:val="00123A36"/>
    <w:rsid w:val="00123AFF"/>
    <w:rsid w:val="00123BDA"/>
    <w:rsid w:val="0012405B"/>
    <w:rsid w:val="0012464F"/>
    <w:rsid w:val="0012467C"/>
    <w:rsid w:val="001246B6"/>
    <w:rsid w:val="00124B11"/>
    <w:rsid w:val="00124BB1"/>
    <w:rsid w:val="00124EAA"/>
    <w:rsid w:val="00125AC9"/>
    <w:rsid w:val="00125C65"/>
    <w:rsid w:val="00125E8A"/>
    <w:rsid w:val="001261AD"/>
    <w:rsid w:val="001264B5"/>
    <w:rsid w:val="001265FF"/>
    <w:rsid w:val="00126643"/>
    <w:rsid w:val="00126811"/>
    <w:rsid w:val="0012721B"/>
    <w:rsid w:val="0012727B"/>
    <w:rsid w:val="00127DA7"/>
    <w:rsid w:val="00127DB9"/>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96C"/>
    <w:rsid w:val="0013512B"/>
    <w:rsid w:val="001353C2"/>
    <w:rsid w:val="001359E4"/>
    <w:rsid w:val="00135B02"/>
    <w:rsid w:val="00135E98"/>
    <w:rsid w:val="00135F39"/>
    <w:rsid w:val="00136322"/>
    <w:rsid w:val="00136378"/>
    <w:rsid w:val="00136640"/>
    <w:rsid w:val="00136A69"/>
    <w:rsid w:val="00136B23"/>
    <w:rsid w:val="00136D2A"/>
    <w:rsid w:val="00137628"/>
    <w:rsid w:val="00137796"/>
    <w:rsid w:val="00137BDD"/>
    <w:rsid w:val="00137C1A"/>
    <w:rsid w:val="00137E66"/>
    <w:rsid w:val="00137FAA"/>
    <w:rsid w:val="0014009D"/>
    <w:rsid w:val="00140CF9"/>
    <w:rsid w:val="00140FF8"/>
    <w:rsid w:val="00141234"/>
    <w:rsid w:val="001413D3"/>
    <w:rsid w:val="0014168E"/>
    <w:rsid w:val="0014168F"/>
    <w:rsid w:val="001416B6"/>
    <w:rsid w:val="00141980"/>
    <w:rsid w:val="00141FB9"/>
    <w:rsid w:val="00142207"/>
    <w:rsid w:val="00142540"/>
    <w:rsid w:val="0014269D"/>
    <w:rsid w:val="00142757"/>
    <w:rsid w:val="00142D23"/>
    <w:rsid w:val="00142D2D"/>
    <w:rsid w:val="00142E78"/>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47F2E"/>
    <w:rsid w:val="001501F7"/>
    <w:rsid w:val="0015067A"/>
    <w:rsid w:val="00150709"/>
    <w:rsid w:val="00150A72"/>
    <w:rsid w:val="00150BF2"/>
    <w:rsid w:val="00150C74"/>
    <w:rsid w:val="00150C9B"/>
    <w:rsid w:val="00150CED"/>
    <w:rsid w:val="00151A8D"/>
    <w:rsid w:val="00151BE5"/>
    <w:rsid w:val="00151FC5"/>
    <w:rsid w:val="00151FEC"/>
    <w:rsid w:val="0015215C"/>
    <w:rsid w:val="0015268A"/>
    <w:rsid w:val="00152705"/>
    <w:rsid w:val="00152826"/>
    <w:rsid w:val="00152D14"/>
    <w:rsid w:val="00153100"/>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3DE"/>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9E"/>
    <w:rsid w:val="001606A8"/>
    <w:rsid w:val="00160971"/>
    <w:rsid w:val="00160C5E"/>
    <w:rsid w:val="00160E1D"/>
    <w:rsid w:val="00160F8E"/>
    <w:rsid w:val="00161061"/>
    <w:rsid w:val="0016146D"/>
    <w:rsid w:val="00161937"/>
    <w:rsid w:val="00161B93"/>
    <w:rsid w:val="00162932"/>
    <w:rsid w:val="00163495"/>
    <w:rsid w:val="00163631"/>
    <w:rsid w:val="001637D3"/>
    <w:rsid w:val="00163ACD"/>
    <w:rsid w:val="00164088"/>
    <w:rsid w:val="001640AD"/>
    <w:rsid w:val="00164234"/>
    <w:rsid w:val="0016439E"/>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E3"/>
    <w:rsid w:val="00166726"/>
    <w:rsid w:val="00166924"/>
    <w:rsid w:val="00166A44"/>
    <w:rsid w:val="00166B1C"/>
    <w:rsid w:val="001670BE"/>
    <w:rsid w:val="001674B3"/>
    <w:rsid w:val="00167622"/>
    <w:rsid w:val="00167655"/>
    <w:rsid w:val="00167E1E"/>
    <w:rsid w:val="00167E4F"/>
    <w:rsid w:val="00167F8D"/>
    <w:rsid w:val="00167FD8"/>
    <w:rsid w:val="00170076"/>
    <w:rsid w:val="00170154"/>
    <w:rsid w:val="0017055C"/>
    <w:rsid w:val="00170578"/>
    <w:rsid w:val="00170AA3"/>
    <w:rsid w:val="00171041"/>
    <w:rsid w:val="0017107F"/>
    <w:rsid w:val="00171266"/>
    <w:rsid w:val="00171382"/>
    <w:rsid w:val="00171498"/>
    <w:rsid w:val="00171515"/>
    <w:rsid w:val="00171579"/>
    <w:rsid w:val="001719A6"/>
    <w:rsid w:val="00171A7D"/>
    <w:rsid w:val="00171E86"/>
    <w:rsid w:val="00171EA1"/>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02F"/>
    <w:rsid w:val="001751EB"/>
    <w:rsid w:val="00175255"/>
    <w:rsid w:val="0017542B"/>
    <w:rsid w:val="00175625"/>
    <w:rsid w:val="001759C3"/>
    <w:rsid w:val="00175ED6"/>
    <w:rsid w:val="00175F7A"/>
    <w:rsid w:val="0017600C"/>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77F2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0F"/>
    <w:rsid w:val="00185769"/>
    <w:rsid w:val="00185D80"/>
    <w:rsid w:val="001860BE"/>
    <w:rsid w:val="001860E5"/>
    <w:rsid w:val="00186403"/>
    <w:rsid w:val="00186583"/>
    <w:rsid w:val="001866FE"/>
    <w:rsid w:val="001867ED"/>
    <w:rsid w:val="00186B71"/>
    <w:rsid w:val="00186C04"/>
    <w:rsid w:val="00186C10"/>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BEC"/>
    <w:rsid w:val="00192CDE"/>
    <w:rsid w:val="001935CB"/>
    <w:rsid w:val="00193690"/>
    <w:rsid w:val="001936F9"/>
    <w:rsid w:val="00193926"/>
    <w:rsid w:val="00193A2B"/>
    <w:rsid w:val="00193B72"/>
    <w:rsid w:val="00193DA9"/>
    <w:rsid w:val="00193F65"/>
    <w:rsid w:val="00193F6F"/>
    <w:rsid w:val="0019430B"/>
    <w:rsid w:val="0019489E"/>
    <w:rsid w:val="00194F9B"/>
    <w:rsid w:val="00195253"/>
    <w:rsid w:val="0019533E"/>
    <w:rsid w:val="00195665"/>
    <w:rsid w:val="001958F0"/>
    <w:rsid w:val="00195944"/>
    <w:rsid w:val="0019606F"/>
    <w:rsid w:val="001965F0"/>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1F89"/>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A2B"/>
    <w:rsid w:val="001A4B90"/>
    <w:rsid w:val="001A50A5"/>
    <w:rsid w:val="001A50B3"/>
    <w:rsid w:val="001A546D"/>
    <w:rsid w:val="001A5D69"/>
    <w:rsid w:val="001A5E21"/>
    <w:rsid w:val="001A5E44"/>
    <w:rsid w:val="001A606C"/>
    <w:rsid w:val="001A62CC"/>
    <w:rsid w:val="001A63D9"/>
    <w:rsid w:val="001A6469"/>
    <w:rsid w:val="001A65A8"/>
    <w:rsid w:val="001A72C0"/>
    <w:rsid w:val="001A7B0F"/>
    <w:rsid w:val="001A7BCE"/>
    <w:rsid w:val="001B02AB"/>
    <w:rsid w:val="001B03DD"/>
    <w:rsid w:val="001B06C8"/>
    <w:rsid w:val="001B0CD6"/>
    <w:rsid w:val="001B0E78"/>
    <w:rsid w:val="001B10FB"/>
    <w:rsid w:val="001B123E"/>
    <w:rsid w:val="001B13FB"/>
    <w:rsid w:val="001B1B39"/>
    <w:rsid w:val="001B20F1"/>
    <w:rsid w:val="001B21DB"/>
    <w:rsid w:val="001B2572"/>
    <w:rsid w:val="001B25FD"/>
    <w:rsid w:val="001B2992"/>
    <w:rsid w:val="001B2C3D"/>
    <w:rsid w:val="001B2C6E"/>
    <w:rsid w:val="001B2F96"/>
    <w:rsid w:val="001B30CC"/>
    <w:rsid w:val="001B3262"/>
    <w:rsid w:val="001B334F"/>
    <w:rsid w:val="001B3743"/>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C22"/>
    <w:rsid w:val="001B7F81"/>
    <w:rsid w:val="001C06AE"/>
    <w:rsid w:val="001C0BA7"/>
    <w:rsid w:val="001C122C"/>
    <w:rsid w:val="001C151D"/>
    <w:rsid w:val="001C1607"/>
    <w:rsid w:val="001C16FD"/>
    <w:rsid w:val="001C1A08"/>
    <w:rsid w:val="001C1BC1"/>
    <w:rsid w:val="001C1D0E"/>
    <w:rsid w:val="001C1FBA"/>
    <w:rsid w:val="001C1FE0"/>
    <w:rsid w:val="001C2031"/>
    <w:rsid w:val="001C21AC"/>
    <w:rsid w:val="001C29A7"/>
    <w:rsid w:val="001C2ADC"/>
    <w:rsid w:val="001C2D37"/>
    <w:rsid w:val="001C30BE"/>
    <w:rsid w:val="001C3870"/>
    <w:rsid w:val="001C3AAE"/>
    <w:rsid w:val="001C3CFB"/>
    <w:rsid w:val="001C4195"/>
    <w:rsid w:val="001C47EB"/>
    <w:rsid w:val="001C4835"/>
    <w:rsid w:val="001C48FB"/>
    <w:rsid w:val="001C49E4"/>
    <w:rsid w:val="001C524F"/>
    <w:rsid w:val="001C5504"/>
    <w:rsid w:val="001C558B"/>
    <w:rsid w:val="001C5930"/>
    <w:rsid w:val="001C5A43"/>
    <w:rsid w:val="001C5AAF"/>
    <w:rsid w:val="001C5CB6"/>
    <w:rsid w:val="001C5CC8"/>
    <w:rsid w:val="001C5DD2"/>
    <w:rsid w:val="001C5F7B"/>
    <w:rsid w:val="001C5F83"/>
    <w:rsid w:val="001C63C7"/>
    <w:rsid w:val="001C654B"/>
    <w:rsid w:val="001C68C7"/>
    <w:rsid w:val="001C6F5A"/>
    <w:rsid w:val="001D02E1"/>
    <w:rsid w:val="001D056A"/>
    <w:rsid w:val="001D0734"/>
    <w:rsid w:val="001D0AAF"/>
    <w:rsid w:val="001D0EDF"/>
    <w:rsid w:val="001D0F51"/>
    <w:rsid w:val="001D10E4"/>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C5A"/>
    <w:rsid w:val="001D6E91"/>
    <w:rsid w:val="001D6FCC"/>
    <w:rsid w:val="001D6FD0"/>
    <w:rsid w:val="001D736D"/>
    <w:rsid w:val="001D7951"/>
    <w:rsid w:val="001E0571"/>
    <w:rsid w:val="001E07DC"/>
    <w:rsid w:val="001E0B4F"/>
    <w:rsid w:val="001E0C8F"/>
    <w:rsid w:val="001E0E1E"/>
    <w:rsid w:val="001E12F1"/>
    <w:rsid w:val="001E1934"/>
    <w:rsid w:val="001E1A59"/>
    <w:rsid w:val="001E1ACD"/>
    <w:rsid w:val="001E1B66"/>
    <w:rsid w:val="001E25F4"/>
    <w:rsid w:val="001E2618"/>
    <w:rsid w:val="001E2AD4"/>
    <w:rsid w:val="001E2D79"/>
    <w:rsid w:val="001E37D1"/>
    <w:rsid w:val="001E40A0"/>
    <w:rsid w:val="001E40F0"/>
    <w:rsid w:val="001E421A"/>
    <w:rsid w:val="001E4282"/>
    <w:rsid w:val="001E42AC"/>
    <w:rsid w:val="001E42B3"/>
    <w:rsid w:val="001E42D7"/>
    <w:rsid w:val="001E4340"/>
    <w:rsid w:val="001E478E"/>
    <w:rsid w:val="001E4B78"/>
    <w:rsid w:val="001E4E8A"/>
    <w:rsid w:val="001E4F1B"/>
    <w:rsid w:val="001E4F6D"/>
    <w:rsid w:val="001E505D"/>
    <w:rsid w:val="001E590C"/>
    <w:rsid w:val="001E5912"/>
    <w:rsid w:val="001E61EB"/>
    <w:rsid w:val="001E6726"/>
    <w:rsid w:val="001E68BF"/>
    <w:rsid w:val="001E6BB3"/>
    <w:rsid w:val="001E6CB9"/>
    <w:rsid w:val="001E6E8E"/>
    <w:rsid w:val="001E6FC3"/>
    <w:rsid w:val="001E71B9"/>
    <w:rsid w:val="001E763D"/>
    <w:rsid w:val="001E76B2"/>
    <w:rsid w:val="001E7814"/>
    <w:rsid w:val="001E78AD"/>
    <w:rsid w:val="001E79F0"/>
    <w:rsid w:val="001E7A22"/>
    <w:rsid w:val="001E7D41"/>
    <w:rsid w:val="001E7F81"/>
    <w:rsid w:val="001E7F94"/>
    <w:rsid w:val="001F030E"/>
    <w:rsid w:val="001F0411"/>
    <w:rsid w:val="001F0515"/>
    <w:rsid w:val="001F0654"/>
    <w:rsid w:val="001F0B5E"/>
    <w:rsid w:val="001F104F"/>
    <w:rsid w:val="001F1154"/>
    <w:rsid w:val="001F14BB"/>
    <w:rsid w:val="001F14FC"/>
    <w:rsid w:val="001F15CA"/>
    <w:rsid w:val="001F1610"/>
    <w:rsid w:val="001F1A1B"/>
    <w:rsid w:val="001F1A26"/>
    <w:rsid w:val="001F1D3C"/>
    <w:rsid w:val="001F23E9"/>
    <w:rsid w:val="001F29D1"/>
    <w:rsid w:val="001F2D7A"/>
    <w:rsid w:val="001F2F17"/>
    <w:rsid w:val="001F316B"/>
    <w:rsid w:val="001F330C"/>
    <w:rsid w:val="001F3C1C"/>
    <w:rsid w:val="001F3C51"/>
    <w:rsid w:val="001F41B8"/>
    <w:rsid w:val="001F42EE"/>
    <w:rsid w:val="001F442F"/>
    <w:rsid w:val="001F4856"/>
    <w:rsid w:val="001F49F4"/>
    <w:rsid w:val="001F4D32"/>
    <w:rsid w:val="001F4FF5"/>
    <w:rsid w:val="001F5413"/>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60"/>
    <w:rsid w:val="00200BCA"/>
    <w:rsid w:val="00200C81"/>
    <w:rsid w:val="00200E54"/>
    <w:rsid w:val="00200EA2"/>
    <w:rsid w:val="0020144E"/>
    <w:rsid w:val="0020165E"/>
    <w:rsid w:val="002018A6"/>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44F"/>
    <w:rsid w:val="0020746F"/>
    <w:rsid w:val="00207591"/>
    <w:rsid w:val="002076A6"/>
    <w:rsid w:val="0020771A"/>
    <w:rsid w:val="00207984"/>
    <w:rsid w:val="00207B54"/>
    <w:rsid w:val="00207C49"/>
    <w:rsid w:val="00210246"/>
    <w:rsid w:val="0021080C"/>
    <w:rsid w:val="00210B76"/>
    <w:rsid w:val="00210C37"/>
    <w:rsid w:val="0021173E"/>
    <w:rsid w:val="00211918"/>
    <w:rsid w:val="00211B38"/>
    <w:rsid w:val="002122BB"/>
    <w:rsid w:val="00212447"/>
    <w:rsid w:val="00212557"/>
    <w:rsid w:val="00212805"/>
    <w:rsid w:val="00212944"/>
    <w:rsid w:val="00214338"/>
    <w:rsid w:val="0021460B"/>
    <w:rsid w:val="002147D9"/>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2AC"/>
    <w:rsid w:val="002175FE"/>
    <w:rsid w:val="00217B9A"/>
    <w:rsid w:val="00217D09"/>
    <w:rsid w:val="00217E0D"/>
    <w:rsid w:val="00217FC2"/>
    <w:rsid w:val="00221135"/>
    <w:rsid w:val="0022207C"/>
    <w:rsid w:val="00222A2D"/>
    <w:rsid w:val="002235E8"/>
    <w:rsid w:val="002239BF"/>
    <w:rsid w:val="00224402"/>
    <w:rsid w:val="002247B1"/>
    <w:rsid w:val="00224907"/>
    <w:rsid w:val="00224F5E"/>
    <w:rsid w:val="002254D9"/>
    <w:rsid w:val="00225542"/>
    <w:rsid w:val="002256B6"/>
    <w:rsid w:val="0022599C"/>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1C6"/>
    <w:rsid w:val="002328DF"/>
    <w:rsid w:val="00232B3E"/>
    <w:rsid w:val="00232E0C"/>
    <w:rsid w:val="00232FB9"/>
    <w:rsid w:val="00232FD4"/>
    <w:rsid w:val="00233553"/>
    <w:rsid w:val="00233B70"/>
    <w:rsid w:val="00233DDE"/>
    <w:rsid w:val="00233E8A"/>
    <w:rsid w:val="00233F47"/>
    <w:rsid w:val="0023430D"/>
    <w:rsid w:val="002343D8"/>
    <w:rsid w:val="00234A97"/>
    <w:rsid w:val="00234D14"/>
    <w:rsid w:val="002355BC"/>
    <w:rsid w:val="00235BFC"/>
    <w:rsid w:val="00235EA3"/>
    <w:rsid w:val="00236316"/>
    <w:rsid w:val="00236608"/>
    <w:rsid w:val="00236F38"/>
    <w:rsid w:val="0023703D"/>
    <w:rsid w:val="00237073"/>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1FC"/>
    <w:rsid w:val="00247478"/>
    <w:rsid w:val="00247712"/>
    <w:rsid w:val="00247A1A"/>
    <w:rsid w:val="00247BE8"/>
    <w:rsid w:val="00247D0B"/>
    <w:rsid w:val="002504A5"/>
    <w:rsid w:val="00250C74"/>
    <w:rsid w:val="0025101E"/>
    <w:rsid w:val="0025137B"/>
    <w:rsid w:val="002516CA"/>
    <w:rsid w:val="00251940"/>
    <w:rsid w:val="00251B01"/>
    <w:rsid w:val="00251FEE"/>
    <w:rsid w:val="002524E9"/>
    <w:rsid w:val="002526B6"/>
    <w:rsid w:val="0025278F"/>
    <w:rsid w:val="00252C0C"/>
    <w:rsid w:val="00252CB0"/>
    <w:rsid w:val="0025307B"/>
    <w:rsid w:val="0025317B"/>
    <w:rsid w:val="002536B4"/>
    <w:rsid w:val="00253AD2"/>
    <w:rsid w:val="00253C43"/>
    <w:rsid w:val="00253DD7"/>
    <w:rsid w:val="002547AE"/>
    <w:rsid w:val="00254973"/>
    <w:rsid w:val="00254ABE"/>
    <w:rsid w:val="00254B50"/>
    <w:rsid w:val="00254B9D"/>
    <w:rsid w:val="00254BCA"/>
    <w:rsid w:val="00254C7D"/>
    <w:rsid w:val="00254D0F"/>
    <w:rsid w:val="002554AD"/>
    <w:rsid w:val="0025553B"/>
    <w:rsid w:val="00255A0A"/>
    <w:rsid w:val="00255BA7"/>
    <w:rsid w:val="00255E0F"/>
    <w:rsid w:val="00256733"/>
    <w:rsid w:val="00256A5E"/>
    <w:rsid w:val="00256DC7"/>
    <w:rsid w:val="00257482"/>
    <w:rsid w:val="00257558"/>
    <w:rsid w:val="00257645"/>
    <w:rsid w:val="002576FB"/>
    <w:rsid w:val="00257D86"/>
    <w:rsid w:val="0026004E"/>
    <w:rsid w:val="00260195"/>
    <w:rsid w:val="002602CE"/>
    <w:rsid w:val="002603EF"/>
    <w:rsid w:val="00260502"/>
    <w:rsid w:val="0026061B"/>
    <w:rsid w:val="002606B3"/>
    <w:rsid w:val="002609EE"/>
    <w:rsid w:val="00260D10"/>
    <w:rsid w:val="00261073"/>
    <w:rsid w:val="0026108E"/>
    <w:rsid w:val="00261AED"/>
    <w:rsid w:val="00261D68"/>
    <w:rsid w:val="00261EDD"/>
    <w:rsid w:val="00262223"/>
    <w:rsid w:val="0026224F"/>
    <w:rsid w:val="0026226F"/>
    <w:rsid w:val="00262442"/>
    <w:rsid w:val="002626EE"/>
    <w:rsid w:val="0026270B"/>
    <w:rsid w:val="00262AEA"/>
    <w:rsid w:val="00262B2C"/>
    <w:rsid w:val="00262FF1"/>
    <w:rsid w:val="00263139"/>
    <w:rsid w:val="002632C3"/>
    <w:rsid w:val="0026340A"/>
    <w:rsid w:val="00263B7C"/>
    <w:rsid w:val="00263DFA"/>
    <w:rsid w:val="00263F5B"/>
    <w:rsid w:val="002640D0"/>
    <w:rsid w:val="002642B1"/>
    <w:rsid w:val="002644F5"/>
    <w:rsid w:val="00264609"/>
    <w:rsid w:val="0026473B"/>
    <w:rsid w:val="0026498A"/>
    <w:rsid w:val="00264CC2"/>
    <w:rsid w:val="00264F4B"/>
    <w:rsid w:val="002653A3"/>
    <w:rsid w:val="0026556D"/>
    <w:rsid w:val="002655DD"/>
    <w:rsid w:val="00265741"/>
    <w:rsid w:val="00265A49"/>
    <w:rsid w:val="00265E72"/>
    <w:rsid w:val="00265F6D"/>
    <w:rsid w:val="00266122"/>
    <w:rsid w:val="002662F1"/>
    <w:rsid w:val="002667ED"/>
    <w:rsid w:val="00266D6A"/>
    <w:rsid w:val="00266F8C"/>
    <w:rsid w:val="00267450"/>
    <w:rsid w:val="002678B1"/>
    <w:rsid w:val="002678B9"/>
    <w:rsid w:val="00267ECD"/>
    <w:rsid w:val="0027082D"/>
    <w:rsid w:val="00270C17"/>
    <w:rsid w:val="00270CF0"/>
    <w:rsid w:val="00270DF4"/>
    <w:rsid w:val="00270E92"/>
    <w:rsid w:val="00270F7B"/>
    <w:rsid w:val="00271113"/>
    <w:rsid w:val="0027138E"/>
    <w:rsid w:val="002717D9"/>
    <w:rsid w:val="002718B4"/>
    <w:rsid w:val="00271A7D"/>
    <w:rsid w:val="00271B16"/>
    <w:rsid w:val="00272C48"/>
    <w:rsid w:val="00272FE2"/>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080"/>
    <w:rsid w:val="00275533"/>
    <w:rsid w:val="00275D61"/>
    <w:rsid w:val="00276028"/>
    <w:rsid w:val="002760D3"/>
    <w:rsid w:val="002766F3"/>
    <w:rsid w:val="002769DB"/>
    <w:rsid w:val="002769FD"/>
    <w:rsid w:val="00276AAB"/>
    <w:rsid w:val="00276C59"/>
    <w:rsid w:val="00276E60"/>
    <w:rsid w:val="002775FC"/>
    <w:rsid w:val="00277862"/>
    <w:rsid w:val="00280168"/>
    <w:rsid w:val="00280600"/>
    <w:rsid w:val="002808E2"/>
    <w:rsid w:val="002808E6"/>
    <w:rsid w:val="002809EC"/>
    <w:rsid w:val="0028122E"/>
    <w:rsid w:val="00281FDC"/>
    <w:rsid w:val="002822E8"/>
    <w:rsid w:val="00282519"/>
    <w:rsid w:val="002828FB"/>
    <w:rsid w:val="00282932"/>
    <w:rsid w:val="002829A9"/>
    <w:rsid w:val="00282AEB"/>
    <w:rsid w:val="00282C5A"/>
    <w:rsid w:val="002831C2"/>
    <w:rsid w:val="0028330C"/>
    <w:rsid w:val="00283873"/>
    <w:rsid w:val="002838B2"/>
    <w:rsid w:val="00283CE9"/>
    <w:rsid w:val="00283D19"/>
    <w:rsid w:val="00284134"/>
    <w:rsid w:val="002842D2"/>
    <w:rsid w:val="0028432F"/>
    <w:rsid w:val="00284378"/>
    <w:rsid w:val="00284580"/>
    <w:rsid w:val="002845F9"/>
    <w:rsid w:val="00284744"/>
    <w:rsid w:val="002848DA"/>
    <w:rsid w:val="0028490C"/>
    <w:rsid w:val="002852DF"/>
    <w:rsid w:val="0028562E"/>
    <w:rsid w:val="00285A72"/>
    <w:rsid w:val="00285C5B"/>
    <w:rsid w:val="00285C5E"/>
    <w:rsid w:val="00286266"/>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37C"/>
    <w:rsid w:val="00293700"/>
    <w:rsid w:val="00293863"/>
    <w:rsid w:val="002939B6"/>
    <w:rsid w:val="00293E3F"/>
    <w:rsid w:val="00293F93"/>
    <w:rsid w:val="00294015"/>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A60"/>
    <w:rsid w:val="00297DD0"/>
    <w:rsid w:val="002A0193"/>
    <w:rsid w:val="002A037C"/>
    <w:rsid w:val="002A081D"/>
    <w:rsid w:val="002A0F03"/>
    <w:rsid w:val="002A10A7"/>
    <w:rsid w:val="002A1A23"/>
    <w:rsid w:val="002A1C9F"/>
    <w:rsid w:val="002A1E4B"/>
    <w:rsid w:val="002A225A"/>
    <w:rsid w:val="002A24CC"/>
    <w:rsid w:val="002A25B1"/>
    <w:rsid w:val="002A268B"/>
    <w:rsid w:val="002A2CE3"/>
    <w:rsid w:val="002A2E02"/>
    <w:rsid w:val="002A2F34"/>
    <w:rsid w:val="002A3082"/>
    <w:rsid w:val="002A3087"/>
    <w:rsid w:val="002A309B"/>
    <w:rsid w:val="002A333C"/>
    <w:rsid w:val="002A33A2"/>
    <w:rsid w:val="002A3642"/>
    <w:rsid w:val="002A3BD9"/>
    <w:rsid w:val="002A3EAB"/>
    <w:rsid w:val="002A3F6C"/>
    <w:rsid w:val="002A4025"/>
    <w:rsid w:val="002A4172"/>
    <w:rsid w:val="002A422C"/>
    <w:rsid w:val="002A4765"/>
    <w:rsid w:val="002A4B3E"/>
    <w:rsid w:val="002A511E"/>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F16"/>
    <w:rsid w:val="002B4F2B"/>
    <w:rsid w:val="002B57D9"/>
    <w:rsid w:val="002B58EE"/>
    <w:rsid w:val="002B5919"/>
    <w:rsid w:val="002B5CEE"/>
    <w:rsid w:val="002B5F72"/>
    <w:rsid w:val="002B661D"/>
    <w:rsid w:val="002B69BD"/>
    <w:rsid w:val="002B6B5F"/>
    <w:rsid w:val="002B6D4C"/>
    <w:rsid w:val="002B7268"/>
    <w:rsid w:val="002B767B"/>
    <w:rsid w:val="002B7B85"/>
    <w:rsid w:val="002B7F7A"/>
    <w:rsid w:val="002C0029"/>
    <w:rsid w:val="002C01CB"/>
    <w:rsid w:val="002C02AF"/>
    <w:rsid w:val="002C03AA"/>
    <w:rsid w:val="002C109C"/>
    <w:rsid w:val="002C135E"/>
    <w:rsid w:val="002C168A"/>
    <w:rsid w:val="002C17F8"/>
    <w:rsid w:val="002C198B"/>
    <w:rsid w:val="002C1B42"/>
    <w:rsid w:val="002C1BF7"/>
    <w:rsid w:val="002C1E1A"/>
    <w:rsid w:val="002C1F0F"/>
    <w:rsid w:val="002C1F5B"/>
    <w:rsid w:val="002C20D4"/>
    <w:rsid w:val="002C235D"/>
    <w:rsid w:val="002C24ED"/>
    <w:rsid w:val="002C2B75"/>
    <w:rsid w:val="002C2D78"/>
    <w:rsid w:val="002C30D2"/>
    <w:rsid w:val="002C3476"/>
    <w:rsid w:val="002C35CD"/>
    <w:rsid w:val="002C3DFB"/>
    <w:rsid w:val="002C3ECE"/>
    <w:rsid w:val="002C3ED4"/>
    <w:rsid w:val="002C3F47"/>
    <w:rsid w:val="002C40D4"/>
    <w:rsid w:val="002C4186"/>
    <w:rsid w:val="002C4188"/>
    <w:rsid w:val="002C43A7"/>
    <w:rsid w:val="002C451F"/>
    <w:rsid w:val="002C4703"/>
    <w:rsid w:val="002C4B70"/>
    <w:rsid w:val="002C4BFC"/>
    <w:rsid w:val="002C52E2"/>
    <w:rsid w:val="002C530F"/>
    <w:rsid w:val="002C5344"/>
    <w:rsid w:val="002C5590"/>
    <w:rsid w:val="002C570C"/>
    <w:rsid w:val="002C579F"/>
    <w:rsid w:val="002C5F89"/>
    <w:rsid w:val="002C6703"/>
    <w:rsid w:val="002C67E8"/>
    <w:rsid w:val="002C6836"/>
    <w:rsid w:val="002C6D00"/>
    <w:rsid w:val="002C79F2"/>
    <w:rsid w:val="002D083A"/>
    <w:rsid w:val="002D0A71"/>
    <w:rsid w:val="002D0CAF"/>
    <w:rsid w:val="002D1235"/>
    <w:rsid w:val="002D136A"/>
    <w:rsid w:val="002D188F"/>
    <w:rsid w:val="002D1AF6"/>
    <w:rsid w:val="002D20F0"/>
    <w:rsid w:val="002D217F"/>
    <w:rsid w:val="002D261B"/>
    <w:rsid w:val="002D26B6"/>
    <w:rsid w:val="002D2798"/>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F96"/>
    <w:rsid w:val="002D54B4"/>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C71"/>
    <w:rsid w:val="002E2CD8"/>
    <w:rsid w:val="002E31FC"/>
    <w:rsid w:val="002E3480"/>
    <w:rsid w:val="002E3AF8"/>
    <w:rsid w:val="002E3CC6"/>
    <w:rsid w:val="002E4016"/>
    <w:rsid w:val="002E44C3"/>
    <w:rsid w:val="002E47FB"/>
    <w:rsid w:val="002E48B5"/>
    <w:rsid w:val="002E4A50"/>
    <w:rsid w:val="002E4C5E"/>
    <w:rsid w:val="002E5083"/>
    <w:rsid w:val="002E508A"/>
    <w:rsid w:val="002E564E"/>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1069"/>
    <w:rsid w:val="002F113A"/>
    <w:rsid w:val="002F15B9"/>
    <w:rsid w:val="002F1796"/>
    <w:rsid w:val="002F1DEE"/>
    <w:rsid w:val="002F1E9F"/>
    <w:rsid w:val="002F1FB1"/>
    <w:rsid w:val="002F240B"/>
    <w:rsid w:val="002F27ED"/>
    <w:rsid w:val="002F29D3"/>
    <w:rsid w:val="002F2E22"/>
    <w:rsid w:val="002F330D"/>
    <w:rsid w:val="002F33D1"/>
    <w:rsid w:val="002F3438"/>
    <w:rsid w:val="002F36E3"/>
    <w:rsid w:val="002F3C95"/>
    <w:rsid w:val="002F44A6"/>
    <w:rsid w:val="002F4541"/>
    <w:rsid w:val="002F4AB3"/>
    <w:rsid w:val="002F4F8C"/>
    <w:rsid w:val="002F591D"/>
    <w:rsid w:val="002F593D"/>
    <w:rsid w:val="002F6001"/>
    <w:rsid w:val="002F63DA"/>
    <w:rsid w:val="002F65D7"/>
    <w:rsid w:val="002F66D3"/>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3B"/>
    <w:rsid w:val="00304ADB"/>
    <w:rsid w:val="00304B92"/>
    <w:rsid w:val="00304E15"/>
    <w:rsid w:val="003058CC"/>
    <w:rsid w:val="00305AD0"/>
    <w:rsid w:val="00305C70"/>
    <w:rsid w:val="00305DF2"/>
    <w:rsid w:val="00305F0F"/>
    <w:rsid w:val="00306094"/>
    <w:rsid w:val="00306292"/>
    <w:rsid w:val="00306DC2"/>
    <w:rsid w:val="003072BE"/>
    <w:rsid w:val="003073D5"/>
    <w:rsid w:val="003075B3"/>
    <w:rsid w:val="0030782D"/>
    <w:rsid w:val="00307BCE"/>
    <w:rsid w:val="0031027E"/>
    <w:rsid w:val="003103BD"/>
    <w:rsid w:val="00310CB5"/>
    <w:rsid w:val="003115EC"/>
    <w:rsid w:val="0031179F"/>
    <w:rsid w:val="00311C7B"/>
    <w:rsid w:val="00312093"/>
    <w:rsid w:val="0031215B"/>
    <w:rsid w:val="003122E5"/>
    <w:rsid w:val="00312659"/>
    <w:rsid w:val="00312A35"/>
    <w:rsid w:val="00312AF0"/>
    <w:rsid w:val="00312C11"/>
    <w:rsid w:val="00313006"/>
    <w:rsid w:val="00313448"/>
    <w:rsid w:val="003134A5"/>
    <w:rsid w:val="00313A66"/>
    <w:rsid w:val="00313E2E"/>
    <w:rsid w:val="00314079"/>
    <w:rsid w:val="003145CA"/>
    <w:rsid w:val="003149F7"/>
    <w:rsid w:val="00314A37"/>
    <w:rsid w:val="00314A5F"/>
    <w:rsid w:val="00314D75"/>
    <w:rsid w:val="00314FA9"/>
    <w:rsid w:val="003150FC"/>
    <w:rsid w:val="003155C9"/>
    <w:rsid w:val="00315BDB"/>
    <w:rsid w:val="00315C64"/>
    <w:rsid w:val="00315CBB"/>
    <w:rsid w:val="00315E4B"/>
    <w:rsid w:val="00315E54"/>
    <w:rsid w:val="0031615A"/>
    <w:rsid w:val="0031621A"/>
    <w:rsid w:val="00316448"/>
    <w:rsid w:val="00316AD8"/>
    <w:rsid w:val="00317174"/>
    <w:rsid w:val="003172BB"/>
    <w:rsid w:val="003174D8"/>
    <w:rsid w:val="0031777C"/>
    <w:rsid w:val="00317783"/>
    <w:rsid w:val="003177B5"/>
    <w:rsid w:val="00317865"/>
    <w:rsid w:val="003178CA"/>
    <w:rsid w:val="00317A1C"/>
    <w:rsid w:val="00317FB1"/>
    <w:rsid w:val="00320159"/>
    <w:rsid w:val="00320925"/>
    <w:rsid w:val="00320A48"/>
    <w:rsid w:val="00320A90"/>
    <w:rsid w:val="00320C55"/>
    <w:rsid w:val="00321046"/>
    <w:rsid w:val="003217BE"/>
    <w:rsid w:val="00321949"/>
    <w:rsid w:val="003220A7"/>
    <w:rsid w:val="003231A8"/>
    <w:rsid w:val="0032359A"/>
    <w:rsid w:val="00323A47"/>
    <w:rsid w:val="00323AAF"/>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258"/>
    <w:rsid w:val="0032744B"/>
    <w:rsid w:val="00327554"/>
    <w:rsid w:val="0032799F"/>
    <w:rsid w:val="00327BFA"/>
    <w:rsid w:val="00327D7E"/>
    <w:rsid w:val="00327F81"/>
    <w:rsid w:val="00330129"/>
    <w:rsid w:val="00330749"/>
    <w:rsid w:val="003309D1"/>
    <w:rsid w:val="00330A49"/>
    <w:rsid w:val="00330A77"/>
    <w:rsid w:val="00330F77"/>
    <w:rsid w:val="00331351"/>
    <w:rsid w:val="00331413"/>
    <w:rsid w:val="0033191F"/>
    <w:rsid w:val="00331A49"/>
    <w:rsid w:val="00331C24"/>
    <w:rsid w:val="00331EFF"/>
    <w:rsid w:val="003321A0"/>
    <w:rsid w:val="00332667"/>
    <w:rsid w:val="00332876"/>
    <w:rsid w:val="0033290C"/>
    <w:rsid w:val="00332BCF"/>
    <w:rsid w:val="00333064"/>
    <w:rsid w:val="00333547"/>
    <w:rsid w:val="00333C1D"/>
    <w:rsid w:val="00333D98"/>
    <w:rsid w:val="003341DD"/>
    <w:rsid w:val="003343F5"/>
    <w:rsid w:val="003347FB"/>
    <w:rsid w:val="003349EA"/>
    <w:rsid w:val="0033514F"/>
    <w:rsid w:val="0033554D"/>
    <w:rsid w:val="0033571F"/>
    <w:rsid w:val="003368E1"/>
    <w:rsid w:val="00337000"/>
    <w:rsid w:val="00337209"/>
    <w:rsid w:val="003372D4"/>
    <w:rsid w:val="00337408"/>
    <w:rsid w:val="00337549"/>
    <w:rsid w:val="003375B3"/>
    <w:rsid w:val="003376E7"/>
    <w:rsid w:val="003378CD"/>
    <w:rsid w:val="003378FA"/>
    <w:rsid w:val="00337AF7"/>
    <w:rsid w:val="00337B51"/>
    <w:rsid w:val="00337DBD"/>
    <w:rsid w:val="00337E9E"/>
    <w:rsid w:val="0034084C"/>
    <w:rsid w:val="0034097F"/>
    <w:rsid w:val="00340C21"/>
    <w:rsid w:val="0034120D"/>
    <w:rsid w:val="00341864"/>
    <w:rsid w:val="00341A13"/>
    <w:rsid w:val="00341A4F"/>
    <w:rsid w:val="00341FA9"/>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8D0"/>
    <w:rsid w:val="00346A98"/>
    <w:rsid w:val="00346BDE"/>
    <w:rsid w:val="00346D9F"/>
    <w:rsid w:val="00346EC0"/>
    <w:rsid w:val="00346F18"/>
    <w:rsid w:val="00346FF3"/>
    <w:rsid w:val="003475E1"/>
    <w:rsid w:val="00347853"/>
    <w:rsid w:val="00347A17"/>
    <w:rsid w:val="00347B13"/>
    <w:rsid w:val="00347B76"/>
    <w:rsid w:val="00347C19"/>
    <w:rsid w:val="003502A9"/>
    <w:rsid w:val="003503EE"/>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09B"/>
    <w:rsid w:val="003533CA"/>
    <w:rsid w:val="003534CB"/>
    <w:rsid w:val="003534F5"/>
    <w:rsid w:val="0035362B"/>
    <w:rsid w:val="00353903"/>
    <w:rsid w:val="003546C6"/>
    <w:rsid w:val="0035492B"/>
    <w:rsid w:val="00354D50"/>
    <w:rsid w:val="003557A2"/>
    <w:rsid w:val="00355982"/>
    <w:rsid w:val="00355C4E"/>
    <w:rsid w:val="00355D0C"/>
    <w:rsid w:val="003567D6"/>
    <w:rsid w:val="00356823"/>
    <w:rsid w:val="00356C32"/>
    <w:rsid w:val="00356E3D"/>
    <w:rsid w:val="0035722F"/>
    <w:rsid w:val="003572D7"/>
    <w:rsid w:val="00357449"/>
    <w:rsid w:val="003575AA"/>
    <w:rsid w:val="0035775C"/>
    <w:rsid w:val="00357CDF"/>
    <w:rsid w:val="0036029B"/>
    <w:rsid w:val="003606FE"/>
    <w:rsid w:val="00360C5C"/>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40B"/>
    <w:rsid w:val="00364414"/>
    <w:rsid w:val="003646FE"/>
    <w:rsid w:val="0036482F"/>
    <w:rsid w:val="00364890"/>
    <w:rsid w:val="00364C92"/>
    <w:rsid w:val="0036506C"/>
    <w:rsid w:val="003654B4"/>
    <w:rsid w:val="00365829"/>
    <w:rsid w:val="00365CAB"/>
    <w:rsid w:val="00365CDA"/>
    <w:rsid w:val="00365F8A"/>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4D0"/>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0DD"/>
    <w:rsid w:val="00375381"/>
    <w:rsid w:val="003755A6"/>
    <w:rsid w:val="00375707"/>
    <w:rsid w:val="00375872"/>
    <w:rsid w:val="003760DD"/>
    <w:rsid w:val="00376123"/>
    <w:rsid w:val="0037659D"/>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D2F"/>
    <w:rsid w:val="00381F11"/>
    <w:rsid w:val="00382089"/>
    <w:rsid w:val="003821CF"/>
    <w:rsid w:val="00382404"/>
    <w:rsid w:val="00382929"/>
    <w:rsid w:val="00382E93"/>
    <w:rsid w:val="003836A9"/>
    <w:rsid w:val="00383723"/>
    <w:rsid w:val="00383939"/>
    <w:rsid w:val="00383A46"/>
    <w:rsid w:val="00383CD6"/>
    <w:rsid w:val="00383E36"/>
    <w:rsid w:val="0038465F"/>
    <w:rsid w:val="003846F9"/>
    <w:rsid w:val="00384ABA"/>
    <w:rsid w:val="00384B61"/>
    <w:rsid w:val="00384D66"/>
    <w:rsid w:val="00385557"/>
    <w:rsid w:val="00385584"/>
    <w:rsid w:val="00385C2F"/>
    <w:rsid w:val="00386062"/>
    <w:rsid w:val="003860AA"/>
    <w:rsid w:val="00386457"/>
    <w:rsid w:val="00386D2A"/>
    <w:rsid w:val="00386D3B"/>
    <w:rsid w:val="0038714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B50"/>
    <w:rsid w:val="00394D0D"/>
    <w:rsid w:val="00394DE8"/>
    <w:rsid w:val="00395227"/>
    <w:rsid w:val="0039530E"/>
    <w:rsid w:val="00395353"/>
    <w:rsid w:val="0039546A"/>
    <w:rsid w:val="0039566C"/>
    <w:rsid w:val="00395782"/>
    <w:rsid w:val="00395CB6"/>
    <w:rsid w:val="00395D67"/>
    <w:rsid w:val="003960D5"/>
    <w:rsid w:val="00396387"/>
    <w:rsid w:val="0039654E"/>
    <w:rsid w:val="00396AAD"/>
    <w:rsid w:val="00396FB0"/>
    <w:rsid w:val="003975DE"/>
    <w:rsid w:val="003978DF"/>
    <w:rsid w:val="003979E5"/>
    <w:rsid w:val="00397E27"/>
    <w:rsid w:val="003A00C7"/>
    <w:rsid w:val="003A051E"/>
    <w:rsid w:val="003A087B"/>
    <w:rsid w:val="003A099B"/>
    <w:rsid w:val="003A09AA"/>
    <w:rsid w:val="003A0BD9"/>
    <w:rsid w:val="003A0DD8"/>
    <w:rsid w:val="003A0EB7"/>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6CF"/>
    <w:rsid w:val="003A5CDA"/>
    <w:rsid w:val="003A5FEA"/>
    <w:rsid w:val="003A6356"/>
    <w:rsid w:val="003A674A"/>
    <w:rsid w:val="003A6794"/>
    <w:rsid w:val="003A68EC"/>
    <w:rsid w:val="003A6A32"/>
    <w:rsid w:val="003A6AC6"/>
    <w:rsid w:val="003A6FDE"/>
    <w:rsid w:val="003A7FC8"/>
    <w:rsid w:val="003B013B"/>
    <w:rsid w:val="003B024F"/>
    <w:rsid w:val="003B0BED"/>
    <w:rsid w:val="003B12DF"/>
    <w:rsid w:val="003B1373"/>
    <w:rsid w:val="003B13AB"/>
    <w:rsid w:val="003B1521"/>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C8"/>
    <w:rsid w:val="003B39BA"/>
    <w:rsid w:val="003B3BCE"/>
    <w:rsid w:val="003B3CF7"/>
    <w:rsid w:val="003B3ECF"/>
    <w:rsid w:val="003B42C3"/>
    <w:rsid w:val="003B44B2"/>
    <w:rsid w:val="003B47AF"/>
    <w:rsid w:val="003B48B5"/>
    <w:rsid w:val="003B4A8F"/>
    <w:rsid w:val="003B4AA9"/>
    <w:rsid w:val="003B4B7A"/>
    <w:rsid w:val="003B4D0D"/>
    <w:rsid w:val="003B4D58"/>
    <w:rsid w:val="003B4E88"/>
    <w:rsid w:val="003B50CB"/>
    <w:rsid w:val="003B53D9"/>
    <w:rsid w:val="003B5534"/>
    <w:rsid w:val="003B60BB"/>
    <w:rsid w:val="003B6180"/>
    <w:rsid w:val="003B61C0"/>
    <w:rsid w:val="003B64D9"/>
    <w:rsid w:val="003B6599"/>
    <w:rsid w:val="003B6A8F"/>
    <w:rsid w:val="003B6AC6"/>
    <w:rsid w:val="003B6D1C"/>
    <w:rsid w:val="003B6FC8"/>
    <w:rsid w:val="003B71E5"/>
    <w:rsid w:val="003B7431"/>
    <w:rsid w:val="003C0CA7"/>
    <w:rsid w:val="003C0CEE"/>
    <w:rsid w:val="003C0D56"/>
    <w:rsid w:val="003C0DBD"/>
    <w:rsid w:val="003C0EE2"/>
    <w:rsid w:val="003C1058"/>
    <w:rsid w:val="003C1433"/>
    <w:rsid w:val="003C19CE"/>
    <w:rsid w:val="003C1C86"/>
    <w:rsid w:val="003C208F"/>
    <w:rsid w:val="003C2B42"/>
    <w:rsid w:val="003C2F85"/>
    <w:rsid w:val="003C301F"/>
    <w:rsid w:val="003C314B"/>
    <w:rsid w:val="003C3388"/>
    <w:rsid w:val="003C3975"/>
    <w:rsid w:val="003C3DC8"/>
    <w:rsid w:val="003C3EBB"/>
    <w:rsid w:val="003C42F9"/>
    <w:rsid w:val="003C43A9"/>
    <w:rsid w:val="003C446D"/>
    <w:rsid w:val="003C46E2"/>
    <w:rsid w:val="003C4A75"/>
    <w:rsid w:val="003C4B7B"/>
    <w:rsid w:val="003C4E4F"/>
    <w:rsid w:val="003C4F71"/>
    <w:rsid w:val="003C4FCB"/>
    <w:rsid w:val="003C520B"/>
    <w:rsid w:val="003C5339"/>
    <w:rsid w:val="003C58FD"/>
    <w:rsid w:val="003C5C8A"/>
    <w:rsid w:val="003C5F0A"/>
    <w:rsid w:val="003C5F29"/>
    <w:rsid w:val="003C6261"/>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754"/>
    <w:rsid w:val="003D1B92"/>
    <w:rsid w:val="003D1C75"/>
    <w:rsid w:val="003D1C8F"/>
    <w:rsid w:val="003D1F1E"/>
    <w:rsid w:val="003D2275"/>
    <w:rsid w:val="003D22E8"/>
    <w:rsid w:val="003D293C"/>
    <w:rsid w:val="003D2C9B"/>
    <w:rsid w:val="003D2E3C"/>
    <w:rsid w:val="003D300F"/>
    <w:rsid w:val="003D33C7"/>
    <w:rsid w:val="003D352C"/>
    <w:rsid w:val="003D3782"/>
    <w:rsid w:val="003D3798"/>
    <w:rsid w:val="003D3A43"/>
    <w:rsid w:val="003D3AE8"/>
    <w:rsid w:val="003D3EF0"/>
    <w:rsid w:val="003D4265"/>
    <w:rsid w:val="003D43CF"/>
    <w:rsid w:val="003D4486"/>
    <w:rsid w:val="003D4548"/>
    <w:rsid w:val="003D45CF"/>
    <w:rsid w:val="003D48CB"/>
    <w:rsid w:val="003D4FC1"/>
    <w:rsid w:val="003D513E"/>
    <w:rsid w:val="003D5486"/>
    <w:rsid w:val="003D566D"/>
    <w:rsid w:val="003D5873"/>
    <w:rsid w:val="003D5974"/>
    <w:rsid w:val="003D5FD6"/>
    <w:rsid w:val="003D65ED"/>
    <w:rsid w:val="003D6955"/>
    <w:rsid w:val="003D6AAF"/>
    <w:rsid w:val="003D6C68"/>
    <w:rsid w:val="003D6CEC"/>
    <w:rsid w:val="003D6DCB"/>
    <w:rsid w:val="003D7131"/>
    <w:rsid w:val="003D715F"/>
    <w:rsid w:val="003D7243"/>
    <w:rsid w:val="003D72C8"/>
    <w:rsid w:val="003D78E9"/>
    <w:rsid w:val="003D7ADE"/>
    <w:rsid w:val="003D7B58"/>
    <w:rsid w:val="003D7E76"/>
    <w:rsid w:val="003E07EC"/>
    <w:rsid w:val="003E090F"/>
    <w:rsid w:val="003E0D77"/>
    <w:rsid w:val="003E1373"/>
    <w:rsid w:val="003E13DF"/>
    <w:rsid w:val="003E1688"/>
    <w:rsid w:val="003E172C"/>
    <w:rsid w:val="003E17F1"/>
    <w:rsid w:val="003E1887"/>
    <w:rsid w:val="003E1EB0"/>
    <w:rsid w:val="003E27F9"/>
    <w:rsid w:val="003E2E8C"/>
    <w:rsid w:val="003E2EDA"/>
    <w:rsid w:val="003E3295"/>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BAF"/>
    <w:rsid w:val="003F1DB8"/>
    <w:rsid w:val="003F1E22"/>
    <w:rsid w:val="003F1E84"/>
    <w:rsid w:val="003F2076"/>
    <w:rsid w:val="003F25F2"/>
    <w:rsid w:val="003F265C"/>
    <w:rsid w:val="003F2AD9"/>
    <w:rsid w:val="003F42D6"/>
    <w:rsid w:val="003F4CA0"/>
    <w:rsid w:val="003F4D1B"/>
    <w:rsid w:val="003F4D3E"/>
    <w:rsid w:val="003F57D4"/>
    <w:rsid w:val="003F5922"/>
    <w:rsid w:val="003F5BB3"/>
    <w:rsid w:val="003F5D1D"/>
    <w:rsid w:val="003F6365"/>
    <w:rsid w:val="003F64A2"/>
    <w:rsid w:val="003F6745"/>
    <w:rsid w:val="003F71AB"/>
    <w:rsid w:val="003F72E0"/>
    <w:rsid w:val="003F7789"/>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8E9"/>
    <w:rsid w:val="00403AFD"/>
    <w:rsid w:val="00403DDF"/>
    <w:rsid w:val="00404250"/>
    <w:rsid w:val="004042AB"/>
    <w:rsid w:val="004045DF"/>
    <w:rsid w:val="004047FF"/>
    <w:rsid w:val="00404C2C"/>
    <w:rsid w:val="00405226"/>
    <w:rsid w:val="0040549D"/>
    <w:rsid w:val="00405661"/>
    <w:rsid w:val="0040578C"/>
    <w:rsid w:val="004059B7"/>
    <w:rsid w:val="00405C7F"/>
    <w:rsid w:val="00406179"/>
    <w:rsid w:val="0040617F"/>
    <w:rsid w:val="004062E1"/>
    <w:rsid w:val="0040666C"/>
    <w:rsid w:val="004066B6"/>
    <w:rsid w:val="00407198"/>
    <w:rsid w:val="00407364"/>
    <w:rsid w:val="00407394"/>
    <w:rsid w:val="0040762B"/>
    <w:rsid w:val="004076F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83B"/>
    <w:rsid w:val="00413B56"/>
    <w:rsid w:val="00413CDA"/>
    <w:rsid w:val="004141A4"/>
    <w:rsid w:val="00414421"/>
    <w:rsid w:val="004147B1"/>
    <w:rsid w:val="00414C9A"/>
    <w:rsid w:val="00414CD5"/>
    <w:rsid w:val="00414E46"/>
    <w:rsid w:val="0041553F"/>
    <w:rsid w:val="00415545"/>
    <w:rsid w:val="004158F8"/>
    <w:rsid w:val="00415E4C"/>
    <w:rsid w:val="004160D8"/>
    <w:rsid w:val="0041613C"/>
    <w:rsid w:val="00416908"/>
    <w:rsid w:val="00416B7D"/>
    <w:rsid w:val="00416F0B"/>
    <w:rsid w:val="004170C1"/>
    <w:rsid w:val="0041733C"/>
    <w:rsid w:val="004173AB"/>
    <w:rsid w:val="004173DE"/>
    <w:rsid w:val="0041766B"/>
    <w:rsid w:val="004179AB"/>
    <w:rsid w:val="004200A4"/>
    <w:rsid w:val="0042022F"/>
    <w:rsid w:val="004204C0"/>
    <w:rsid w:val="004205B3"/>
    <w:rsid w:val="0042083D"/>
    <w:rsid w:val="00420872"/>
    <w:rsid w:val="00420B04"/>
    <w:rsid w:val="00420BA7"/>
    <w:rsid w:val="00421524"/>
    <w:rsid w:val="004216BB"/>
    <w:rsid w:val="004217B1"/>
    <w:rsid w:val="0042197B"/>
    <w:rsid w:val="00421A98"/>
    <w:rsid w:val="00422655"/>
    <w:rsid w:val="00422BED"/>
    <w:rsid w:val="00422E43"/>
    <w:rsid w:val="004233B6"/>
    <w:rsid w:val="0042396B"/>
    <w:rsid w:val="00423B4D"/>
    <w:rsid w:val="00423C95"/>
    <w:rsid w:val="00423E62"/>
    <w:rsid w:val="00424057"/>
    <w:rsid w:val="004243F4"/>
    <w:rsid w:val="00424467"/>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282"/>
    <w:rsid w:val="0042653E"/>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40CC"/>
    <w:rsid w:val="004340F5"/>
    <w:rsid w:val="004343FF"/>
    <w:rsid w:val="004345CF"/>
    <w:rsid w:val="00434782"/>
    <w:rsid w:val="004347E4"/>
    <w:rsid w:val="004349A0"/>
    <w:rsid w:val="004349EB"/>
    <w:rsid w:val="00434F41"/>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37F16"/>
    <w:rsid w:val="00440361"/>
    <w:rsid w:val="00440594"/>
    <w:rsid w:val="004405CB"/>
    <w:rsid w:val="004405D4"/>
    <w:rsid w:val="00440778"/>
    <w:rsid w:val="004407EB"/>
    <w:rsid w:val="0044118F"/>
    <w:rsid w:val="00441324"/>
    <w:rsid w:val="004416F6"/>
    <w:rsid w:val="00441A74"/>
    <w:rsid w:val="00441D9E"/>
    <w:rsid w:val="00441DD1"/>
    <w:rsid w:val="004420DF"/>
    <w:rsid w:val="00442518"/>
    <w:rsid w:val="004428C7"/>
    <w:rsid w:val="00442AAE"/>
    <w:rsid w:val="00442E0F"/>
    <w:rsid w:val="00443096"/>
    <w:rsid w:val="0044313B"/>
    <w:rsid w:val="00443356"/>
    <w:rsid w:val="004437F2"/>
    <w:rsid w:val="00443B32"/>
    <w:rsid w:val="00443CD6"/>
    <w:rsid w:val="00443E3B"/>
    <w:rsid w:val="0044406B"/>
    <w:rsid w:val="0044450B"/>
    <w:rsid w:val="00444823"/>
    <w:rsid w:val="00444AE3"/>
    <w:rsid w:val="0044567A"/>
    <w:rsid w:val="004456A4"/>
    <w:rsid w:val="00445752"/>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CD7"/>
    <w:rsid w:val="00451F17"/>
    <w:rsid w:val="00452041"/>
    <w:rsid w:val="00452209"/>
    <w:rsid w:val="004522B4"/>
    <w:rsid w:val="00452316"/>
    <w:rsid w:val="00453306"/>
    <w:rsid w:val="00453773"/>
    <w:rsid w:val="00453775"/>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91"/>
    <w:rsid w:val="00455FC1"/>
    <w:rsid w:val="00456820"/>
    <w:rsid w:val="00456853"/>
    <w:rsid w:val="00456BA3"/>
    <w:rsid w:val="00456BD2"/>
    <w:rsid w:val="00456C32"/>
    <w:rsid w:val="00456FEE"/>
    <w:rsid w:val="00457074"/>
    <w:rsid w:val="0045766D"/>
    <w:rsid w:val="00457679"/>
    <w:rsid w:val="00457699"/>
    <w:rsid w:val="004602D7"/>
    <w:rsid w:val="00460556"/>
    <w:rsid w:val="00460997"/>
    <w:rsid w:val="00460B11"/>
    <w:rsid w:val="00460B43"/>
    <w:rsid w:val="00460E12"/>
    <w:rsid w:val="00460EBB"/>
    <w:rsid w:val="004611C8"/>
    <w:rsid w:val="0046178E"/>
    <w:rsid w:val="00461970"/>
    <w:rsid w:val="00461CF4"/>
    <w:rsid w:val="00461EA3"/>
    <w:rsid w:val="00461FD2"/>
    <w:rsid w:val="00462070"/>
    <w:rsid w:val="00462BDA"/>
    <w:rsid w:val="00462EDD"/>
    <w:rsid w:val="004635FA"/>
    <w:rsid w:val="00463717"/>
    <w:rsid w:val="00463740"/>
    <w:rsid w:val="00463946"/>
    <w:rsid w:val="00463E75"/>
    <w:rsid w:val="00464458"/>
    <w:rsid w:val="0046453A"/>
    <w:rsid w:val="00464554"/>
    <w:rsid w:val="00464642"/>
    <w:rsid w:val="004647FC"/>
    <w:rsid w:val="00464D57"/>
    <w:rsid w:val="00464EB2"/>
    <w:rsid w:val="00464FAA"/>
    <w:rsid w:val="004651D4"/>
    <w:rsid w:val="00465394"/>
    <w:rsid w:val="00465702"/>
    <w:rsid w:val="00465F0A"/>
    <w:rsid w:val="00466623"/>
    <w:rsid w:val="00466786"/>
    <w:rsid w:val="00467039"/>
    <w:rsid w:val="0046722E"/>
    <w:rsid w:val="004678EE"/>
    <w:rsid w:val="00467A8B"/>
    <w:rsid w:val="00467AB5"/>
    <w:rsid w:val="00467AFF"/>
    <w:rsid w:val="00467DCE"/>
    <w:rsid w:val="004708DD"/>
    <w:rsid w:val="00470957"/>
    <w:rsid w:val="00470B4D"/>
    <w:rsid w:val="00470C44"/>
    <w:rsid w:val="00471055"/>
    <w:rsid w:val="00471779"/>
    <w:rsid w:val="004719EB"/>
    <w:rsid w:val="00471BCF"/>
    <w:rsid w:val="00471F99"/>
    <w:rsid w:val="004720A0"/>
    <w:rsid w:val="00472327"/>
    <w:rsid w:val="00472E74"/>
    <w:rsid w:val="004730D0"/>
    <w:rsid w:val="004730F1"/>
    <w:rsid w:val="00473370"/>
    <w:rsid w:val="00473891"/>
    <w:rsid w:val="00473A08"/>
    <w:rsid w:val="00474406"/>
    <w:rsid w:val="0047440B"/>
    <w:rsid w:val="00474694"/>
    <w:rsid w:val="00474979"/>
    <w:rsid w:val="0047497F"/>
    <w:rsid w:val="00474B43"/>
    <w:rsid w:val="00475023"/>
    <w:rsid w:val="0047546B"/>
    <w:rsid w:val="00475735"/>
    <w:rsid w:val="004760BF"/>
    <w:rsid w:val="0047639E"/>
    <w:rsid w:val="0047674E"/>
    <w:rsid w:val="00477137"/>
    <w:rsid w:val="004776C5"/>
    <w:rsid w:val="004777BE"/>
    <w:rsid w:val="00477FDC"/>
    <w:rsid w:val="00480506"/>
    <w:rsid w:val="00480650"/>
    <w:rsid w:val="00480726"/>
    <w:rsid w:val="00480795"/>
    <w:rsid w:val="00480953"/>
    <w:rsid w:val="00480A00"/>
    <w:rsid w:val="00480B23"/>
    <w:rsid w:val="00481520"/>
    <w:rsid w:val="00481562"/>
    <w:rsid w:val="0048198B"/>
    <w:rsid w:val="00481A5E"/>
    <w:rsid w:val="00481D24"/>
    <w:rsid w:val="004826C7"/>
    <w:rsid w:val="004833B7"/>
    <w:rsid w:val="00483466"/>
    <w:rsid w:val="004834B6"/>
    <w:rsid w:val="00483533"/>
    <w:rsid w:val="004836B0"/>
    <w:rsid w:val="00483D8E"/>
    <w:rsid w:val="00484102"/>
    <w:rsid w:val="0048430D"/>
    <w:rsid w:val="0048448B"/>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507"/>
    <w:rsid w:val="00490150"/>
    <w:rsid w:val="004902B6"/>
    <w:rsid w:val="0049059F"/>
    <w:rsid w:val="00490809"/>
    <w:rsid w:val="00490AA3"/>
    <w:rsid w:val="00490C0D"/>
    <w:rsid w:val="00490CE6"/>
    <w:rsid w:val="00490FEE"/>
    <w:rsid w:val="00491266"/>
    <w:rsid w:val="004915F0"/>
    <w:rsid w:val="0049161C"/>
    <w:rsid w:val="0049169F"/>
    <w:rsid w:val="00491799"/>
    <w:rsid w:val="0049194C"/>
    <w:rsid w:val="004919E9"/>
    <w:rsid w:val="00492932"/>
    <w:rsid w:val="004929E6"/>
    <w:rsid w:val="004929EC"/>
    <w:rsid w:val="004933D4"/>
    <w:rsid w:val="004934C5"/>
    <w:rsid w:val="00493688"/>
    <w:rsid w:val="00493726"/>
    <w:rsid w:val="00493B6C"/>
    <w:rsid w:val="00493C92"/>
    <w:rsid w:val="00494025"/>
    <w:rsid w:val="004942BE"/>
    <w:rsid w:val="0049469F"/>
    <w:rsid w:val="00494804"/>
    <w:rsid w:val="00494C2B"/>
    <w:rsid w:val="00494C2F"/>
    <w:rsid w:val="00494E3E"/>
    <w:rsid w:val="004950CF"/>
    <w:rsid w:val="004950F6"/>
    <w:rsid w:val="00495221"/>
    <w:rsid w:val="00495704"/>
    <w:rsid w:val="00495841"/>
    <w:rsid w:val="00495874"/>
    <w:rsid w:val="00495ADE"/>
    <w:rsid w:val="00496626"/>
    <w:rsid w:val="00496B54"/>
    <w:rsid w:val="00496C12"/>
    <w:rsid w:val="00496D1E"/>
    <w:rsid w:val="00496DB4"/>
    <w:rsid w:val="004974C5"/>
    <w:rsid w:val="00497673"/>
    <w:rsid w:val="0049776F"/>
    <w:rsid w:val="0049777F"/>
    <w:rsid w:val="004979A6"/>
    <w:rsid w:val="00497D86"/>
    <w:rsid w:val="00497EDD"/>
    <w:rsid w:val="00497F6C"/>
    <w:rsid w:val="004A02F4"/>
    <w:rsid w:val="004A038F"/>
    <w:rsid w:val="004A0754"/>
    <w:rsid w:val="004A0774"/>
    <w:rsid w:val="004A091F"/>
    <w:rsid w:val="004A0BD0"/>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313"/>
    <w:rsid w:val="004A35F1"/>
    <w:rsid w:val="004A35F4"/>
    <w:rsid w:val="004A38C0"/>
    <w:rsid w:val="004A396A"/>
    <w:rsid w:val="004A3C50"/>
    <w:rsid w:val="004A3D77"/>
    <w:rsid w:val="004A3F47"/>
    <w:rsid w:val="004A405E"/>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77"/>
    <w:rsid w:val="004B1F99"/>
    <w:rsid w:val="004B2418"/>
    <w:rsid w:val="004B253C"/>
    <w:rsid w:val="004B26B2"/>
    <w:rsid w:val="004B28FD"/>
    <w:rsid w:val="004B29BB"/>
    <w:rsid w:val="004B2D97"/>
    <w:rsid w:val="004B34C3"/>
    <w:rsid w:val="004B37F3"/>
    <w:rsid w:val="004B38B8"/>
    <w:rsid w:val="004B3CC7"/>
    <w:rsid w:val="004B3E9E"/>
    <w:rsid w:val="004B3FF3"/>
    <w:rsid w:val="004B42E0"/>
    <w:rsid w:val="004B4307"/>
    <w:rsid w:val="004B49C1"/>
    <w:rsid w:val="004B4D37"/>
    <w:rsid w:val="004B4D4D"/>
    <w:rsid w:val="004B54EC"/>
    <w:rsid w:val="004B5658"/>
    <w:rsid w:val="004B56BA"/>
    <w:rsid w:val="004B5715"/>
    <w:rsid w:val="004B57A5"/>
    <w:rsid w:val="004B5895"/>
    <w:rsid w:val="004B59B3"/>
    <w:rsid w:val="004B5C69"/>
    <w:rsid w:val="004B5EE2"/>
    <w:rsid w:val="004B641D"/>
    <w:rsid w:val="004B66EB"/>
    <w:rsid w:val="004B6D6A"/>
    <w:rsid w:val="004B6F28"/>
    <w:rsid w:val="004B7264"/>
    <w:rsid w:val="004B73C8"/>
    <w:rsid w:val="004B7791"/>
    <w:rsid w:val="004B7922"/>
    <w:rsid w:val="004B7B0D"/>
    <w:rsid w:val="004B7BE5"/>
    <w:rsid w:val="004B7CC5"/>
    <w:rsid w:val="004B7DD0"/>
    <w:rsid w:val="004B7E91"/>
    <w:rsid w:val="004B7F34"/>
    <w:rsid w:val="004C04F6"/>
    <w:rsid w:val="004C0E17"/>
    <w:rsid w:val="004C119F"/>
    <w:rsid w:val="004C129A"/>
    <w:rsid w:val="004C1495"/>
    <w:rsid w:val="004C14FC"/>
    <w:rsid w:val="004C170F"/>
    <w:rsid w:val="004C1B07"/>
    <w:rsid w:val="004C1E30"/>
    <w:rsid w:val="004C1F24"/>
    <w:rsid w:val="004C26FB"/>
    <w:rsid w:val="004C28AF"/>
    <w:rsid w:val="004C35E3"/>
    <w:rsid w:val="004C386B"/>
    <w:rsid w:val="004C3D75"/>
    <w:rsid w:val="004C3D98"/>
    <w:rsid w:val="004C3DDE"/>
    <w:rsid w:val="004C4247"/>
    <w:rsid w:val="004C4286"/>
    <w:rsid w:val="004C430E"/>
    <w:rsid w:val="004C460F"/>
    <w:rsid w:val="004C493C"/>
    <w:rsid w:val="004C4FDC"/>
    <w:rsid w:val="004C50C9"/>
    <w:rsid w:val="004C51C1"/>
    <w:rsid w:val="004C5269"/>
    <w:rsid w:val="004C52DD"/>
    <w:rsid w:val="004C59DA"/>
    <w:rsid w:val="004C5DE4"/>
    <w:rsid w:val="004C60BC"/>
    <w:rsid w:val="004C620E"/>
    <w:rsid w:val="004C6321"/>
    <w:rsid w:val="004C6534"/>
    <w:rsid w:val="004C666C"/>
    <w:rsid w:val="004C6D03"/>
    <w:rsid w:val="004C6DAC"/>
    <w:rsid w:val="004C6E43"/>
    <w:rsid w:val="004C710B"/>
    <w:rsid w:val="004C7321"/>
    <w:rsid w:val="004C7740"/>
    <w:rsid w:val="004C7870"/>
    <w:rsid w:val="004C7901"/>
    <w:rsid w:val="004C79AF"/>
    <w:rsid w:val="004C7A4F"/>
    <w:rsid w:val="004C7AC7"/>
    <w:rsid w:val="004C7E20"/>
    <w:rsid w:val="004C7F1E"/>
    <w:rsid w:val="004C7FD6"/>
    <w:rsid w:val="004D04AA"/>
    <w:rsid w:val="004D077B"/>
    <w:rsid w:val="004D0E3F"/>
    <w:rsid w:val="004D19EF"/>
    <w:rsid w:val="004D211C"/>
    <w:rsid w:val="004D228D"/>
    <w:rsid w:val="004D23CE"/>
    <w:rsid w:val="004D249C"/>
    <w:rsid w:val="004D24DE"/>
    <w:rsid w:val="004D279C"/>
    <w:rsid w:val="004D2B38"/>
    <w:rsid w:val="004D30DA"/>
    <w:rsid w:val="004D33F6"/>
    <w:rsid w:val="004D3648"/>
    <w:rsid w:val="004D3BC0"/>
    <w:rsid w:val="004D3C17"/>
    <w:rsid w:val="004D3E8E"/>
    <w:rsid w:val="004D3FC6"/>
    <w:rsid w:val="004D417E"/>
    <w:rsid w:val="004D4488"/>
    <w:rsid w:val="004D46F3"/>
    <w:rsid w:val="004D47F9"/>
    <w:rsid w:val="004D4BD9"/>
    <w:rsid w:val="004D4EB2"/>
    <w:rsid w:val="004D5131"/>
    <w:rsid w:val="004D527C"/>
    <w:rsid w:val="004D54D2"/>
    <w:rsid w:val="004D5509"/>
    <w:rsid w:val="004D578A"/>
    <w:rsid w:val="004D5B95"/>
    <w:rsid w:val="004D5BB7"/>
    <w:rsid w:val="004D5C8F"/>
    <w:rsid w:val="004D6194"/>
    <w:rsid w:val="004D6354"/>
    <w:rsid w:val="004D655C"/>
    <w:rsid w:val="004D6594"/>
    <w:rsid w:val="004D6991"/>
    <w:rsid w:val="004D6B24"/>
    <w:rsid w:val="004D6B44"/>
    <w:rsid w:val="004D6EF1"/>
    <w:rsid w:val="004D736B"/>
    <w:rsid w:val="004D7A19"/>
    <w:rsid w:val="004D7C36"/>
    <w:rsid w:val="004E02CB"/>
    <w:rsid w:val="004E0414"/>
    <w:rsid w:val="004E0888"/>
    <w:rsid w:val="004E0A0A"/>
    <w:rsid w:val="004E0BA1"/>
    <w:rsid w:val="004E1A3E"/>
    <w:rsid w:val="004E215B"/>
    <w:rsid w:val="004E2381"/>
    <w:rsid w:val="004E29B6"/>
    <w:rsid w:val="004E2A94"/>
    <w:rsid w:val="004E30B9"/>
    <w:rsid w:val="004E3202"/>
    <w:rsid w:val="004E33DC"/>
    <w:rsid w:val="004E3645"/>
    <w:rsid w:val="004E3A6E"/>
    <w:rsid w:val="004E3E77"/>
    <w:rsid w:val="004E3EB9"/>
    <w:rsid w:val="004E3EBA"/>
    <w:rsid w:val="004E448D"/>
    <w:rsid w:val="004E4597"/>
    <w:rsid w:val="004E4996"/>
    <w:rsid w:val="004E551B"/>
    <w:rsid w:val="004E57C2"/>
    <w:rsid w:val="004E5B0C"/>
    <w:rsid w:val="004E5FB6"/>
    <w:rsid w:val="004E601B"/>
    <w:rsid w:val="004E6120"/>
    <w:rsid w:val="004E63DD"/>
    <w:rsid w:val="004E63DF"/>
    <w:rsid w:val="004E6459"/>
    <w:rsid w:val="004E6A7C"/>
    <w:rsid w:val="004E6B6C"/>
    <w:rsid w:val="004E6C45"/>
    <w:rsid w:val="004E7178"/>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CEC"/>
    <w:rsid w:val="004F5EDE"/>
    <w:rsid w:val="004F6BCE"/>
    <w:rsid w:val="004F707C"/>
    <w:rsid w:val="004F7086"/>
    <w:rsid w:val="004F7443"/>
    <w:rsid w:val="004F74D4"/>
    <w:rsid w:val="004F7810"/>
    <w:rsid w:val="004F78D6"/>
    <w:rsid w:val="004F7A7A"/>
    <w:rsid w:val="004F7C8D"/>
    <w:rsid w:val="004F7F65"/>
    <w:rsid w:val="00500961"/>
    <w:rsid w:val="00500EB0"/>
    <w:rsid w:val="00500F4A"/>
    <w:rsid w:val="0050118B"/>
    <w:rsid w:val="0050128A"/>
    <w:rsid w:val="00501749"/>
    <w:rsid w:val="00501A05"/>
    <w:rsid w:val="00501BD7"/>
    <w:rsid w:val="00501E58"/>
    <w:rsid w:val="00502369"/>
    <w:rsid w:val="005025F7"/>
    <w:rsid w:val="00502CB0"/>
    <w:rsid w:val="0050306B"/>
    <w:rsid w:val="0050323F"/>
    <w:rsid w:val="0050327E"/>
    <w:rsid w:val="00503593"/>
    <w:rsid w:val="00503775"/>
    <w:rsid w:val="00503849"/>
    <w:rsid w:val="005039A8"/>
    <w:rsid w:val="00503E22"/>
    <w:rsid w:val="00504151"/>
    <w:rsid w:val="00504258"/>
    <w:rsid w:val="00504815"/>
    <w:rsid w:val="00504B4E"/>
    <w:rsid w:val="00504E35"/>
    <w:rsid w:val="00505280"/>
    <w:rsid w:val="00505547"/>
    <w:rsid w:val="00505553"/>
    <w:rsid w:val="005056A0"/>
    <w:rsid w:val="00505A58"/>
    <w:rsid w:val="00505B6B"/>
    <w:rsid w:val="0050618E"/>
    <w:rsid w:val="00506395"/>
    <w:rsid w:val="005066A6"/>
    <w:rsid w:val="005066F8"/>
    <w:rsid w:val="0050672D"/>
    <w:rsid w:val="0050698C"/>
    <w:rsid w:val="00506B61"/>
    <w:rsid w:val="00506C22"/>
    <w:rsid w:val="00506DB3"/>
    <w:rsid w:val="00506F05"/>
    <w:rsid w:val="00506F57"/>
    <w:rsid w:val="0050782B"/>
    <w:rsid w:val="0050789B"/>
    <w:rsid w:val="00507B03"/>
    <w:rsid w:val="00507CC5"/>
    <w:rsid w:val="00507DDA"/>
    <w:rsid w:val="005101BE"/>
    <w:rsid w:val="005103F4"/>
    <w:rsid w:val="00511411"/>
    <w:rsid w:val="0051181D"/>
    <w:rsid w:val="00511B5E"/>
    <w:rsid w:val="00511CEE"/>
    <w:rsid w:val="00511EC0"/>
    <w:rsid w:val="005122D0"/>
    <w:rsid w:val="0051252D"/>
    <w:rsid w:val="00512685"/>
    <w:rsid w:val="005127F2"/>
    <w:rsid w:val="00512985"/>
    <w:rsid w:val="005134C1"/>
    <w:rsid w:val="00513592"/>
    <w:rsid w:val="005139F5"/>
    <w:rsid w:val="00513A6C"/>
    <w:rsid w:val="00513BC6"/>
    <w:rsid w:val="00513DD3"/>
    <w:rsid w:val="005143A4"/>
    <w:rsid w:val="005149E6"/>
    <w:rsid w:val="00514AA9"/>
    <w:rsid w:val="00514B00"/>
    <w:rsid w:val="00514C68"/>
    <w:rsid w:val="00514E9D"/>
    <w:rsid w:val="0051512F"/>
    <w:rsid w:val="005156C7"/>
    <w:rsid w:val="005157CC"/>
    <w:rsid w:val="005157F9"/>
    <w:rsid w:val="00515A36"/>
    <w:rsid w:val="00516077"/>
    <w:rsid w:val="00516155"/>
    <w:rsid w:val="0051661A"/>
    <w:rsid w:val="00516D44"/>
    <w:rsid w:val="00516D84"/>
    <w:rsid w:val="005171FE"/>
    <w:rsid w:val="00517278"/>
    <w:rsid w:val="00517900"/>
    <w:rsid w:val="00517A52"/>
    <w:rsid w:val="00517A78"/>
    <w:rsid w:val="00520097"/>
    <w:rsid w:val="005204AD"/>
    <w:rsid w:val="005204E6"/>
    <w:rsid w:val="00520646"/>
    <w:rsid w:val="00520736"/>
    <w:rsid w:val="005207B3"/>
    <w:rsid w:val="00520833"/>
    <w:rsid w:val="00521B01"/>
    <w:rsid w:val="0052221E"/>
    <w:rsid w:val="00522267"/>
    <w:rsid w:val="00522566"/>
    <w:rsid w:val="00522947"/>
    <w:rsid w:val="00522951"/>
    <w:rsid w:val="00522E8A"/>
    <w:rsid w:val="005231F0"/>
    <w:rsid w:val="005237CD"/>
    <w:rsid w:val="0052387E"/>
    <w:rsid w:val="00523E60"/>
    <w:rsid w:val="005240BC"/>
    <w:rsid w:val="005241DC"/>
    <w:rsid w:val="00524666"/>
    <w:rsid w:val="0052485C"/>
    <w:rsid w:val="00524CC4"/>
    <w:rsid w:val="00524D60"/>
    <w:rsid w:val="00524F06"/>
    <w:rsid w:val="00524FA1"/>
    <w:rsid w:val="005253B3"/>
    <w:rsid w:val="00525BD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1C"/>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416F"/>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5C"/>
    <w:rsid w:val="00537582"/>
    <w:rsid w:val="005375C9"/>
    <w:rsid w:val="00537971"/>
    <w:rsid w:val="00537A09"/>
    <w:rsid w:val="00537C33"/>
    <w:rsid w:val="00537CD2"/>
    <w:rsid w:val="00537FC7"/>
    <w:rsid w:val="00540415"/>
    <w:rsid w:val="005404D9"/>
    <w:rsid w:val="005409E6"/>
    <w:rsid w:val="00540CCF"/>
    <w:rsid w:val="00540FC0"/>
    <w:rsid w:val="005413DD"/>
    <w:rsid w:val="005413FE"/>
    <w:rsid w:val="005418EA"/>
    <w:rsid w:val="00541D17"/>
    <w:rsid w:val="00541F0A"/>
    <w:rsid w:val="00542434"/>
    <w:rsid w:val="00542600"/>
    <w:rsid w:val="0054292B"/>
    <w:rsid w:val="00542949"/>
    <w:rsid w:val="00542CCC"/>
    <w:rsid w:val="00542FEA"/>
    <w:rsid w:val="00543370"/>
    <w:rsid w:val="00543578"/>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48E"/>
    <w:rsid w:val="005465FB"/>
    <w:rsid w:val="00546968"/>
    <w:rsid w:val="00546B31"/>
    <w:rsid w:val="00546E2C"/>
    <w:rsid w:val="00546E6B"/>
    <w:rsid w:val="005470CE"/>
    <w:rsid w:val="005471B1"/>
    <w:rsid w:val="00547224"/>
    <w:rsid w:val="00547902"/>
    <w:rsid w:val="00547B7E"/>
    <w:rsid w:val="00547BD0"/>
    <w:rsid w:val="00547E14"/>
    <w:rsid w:val="00547E27"/>
    <w:rsid w:val="0055032A"/>
    <w:rsid w:val="005504FA"/>
    <w:rsid w:val="00550DE4"/>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30"/>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60C2"/>
    <w:rsid w:val="005567DF"/>
    <w:rsid w:val="005568EB"/>
    <w:rsid w:val="00556C46"/>
    <w:rsid w:val="00556D9A"/>
    <w:rsid w:val="00557111"/>
    <w:rsid w:val="00557343"/>
    <w:rsid w:val="0055768E"/>
    <w:rsid w:val="00557788"/>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BF4"/>
    <w:rsid w:val="00562C59"/>
    <w:rsid w:val="00562DB0"/>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BE3"/>
    <w:rsid w:val="00566CF4"/>
    <w:rsid w:val="00566E85"/>
    <w:rsid w:val="00566F84"/>
    <w:rsid w:val="0056703E"/>
    <w:rsid w:val="005670FB"/>
    <w:rsid w:val="005672D2"/>
    <w:rsid w:val="005673DC"/>
    <w:rsid w:val="0056746E"/>
    <w:rsid w:val="0056749A"/>
    <w:rsid w:val="005678DB"/>
    <w:rsid w:val="00567E29"/>
    <w:rsid w:val="00567F5A"/>
    <w:rsid w:val="00570258"/>
    <w:rsid w:val="005702D7"/>
    <w:rsid w:val="0057120A"/>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8D0"/>
    <w:rsid w:val="00574B0F"/>
    <w:rsid w:val="005755D5"/>
    <w:rsid w:val="00576015"/>
    <w:rsid w:val="00576258"/>
    <w:rsid w:val="00576278"/>
    <w:rsid w:val="005764E8"/>
    <w:rsid w:val="0057656A"/>
    <w:rsid w:val="005768AF"/>
    <w:rsid w:val="005769AF"/>
    <w:rsid w:val="00576AB1"/>
    <w:rsid w:val="00576E4B"/>
    <w:rsid w:val="00577F17"/>
    <w:rsid w:val="005805A6"/>
    <w:rsid w:val="00580674"/>
    <w:rsid w:val="0058067A"/>
    <w:rsid w:val="00580B9C"/>
    <w:rsid w:val="00581440"/>
    <w:rsid w:val="005816EB"/>
    <w:rsid w:val="00581920"/>
    <w:rsid w:val="005819D6"/>
    <w:rsid w:val="00581BA1"/>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860"/>
    <w:rsid w:val="00585942"/>
    <w:rsid w:val="00585957"/>
    <w:rsid w:val="00585C22"/>
    <w:rsid w:val="0058620C"/>
    <w:rsid w:val="00586981"/>
    <w:rsid w:val="00586B37"/>
    <w:rsid w:val="00586CA4"/>
    <w:rsid w:val="00586F6B"/>
    <w:rsid w:val="0058764B"/>
    <w:rsid w:val="0058789F"/>
    <w:rsid w:val="00587AE4"/>
    <w:rsid w:val="00587B46"/>
    <w:rsid w:val="005900AA"/>
    <w:rsid w:val="00590136"/>
    <w:rsid w:val="005904F1"/>
    <w:rsid w:val="00590634"/>
    <w:rsid w:val="00591153"/>
    <w:rsid w:val="0059119E"/>
    <w:rsid w:val="00591790"/>
    <w:rsid w:val="00591F68"/>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0"/>
    <w:rsid w:val="005B0012"/>
    <w:rsid w:val="005B02E2"/>
    <w:rsid w:val="005B038C"/>
    <w:rsid w:val="005B0B09"/>
    <w:rsid w:val="005B0D00"/>
    <w:rsid w:val="005B0DEC"/>
    <w:rsid w:val="005B0EAE"/>
    <w:rsid w:val="005B1108"/>
    <w:rsid w:val="005B1184"/>
    <w:rsid w:val="005B131A"/>
    <w:rsid w:val="005B1396"/>
    <w:rsid w:val="005B19AD"/>
    <w:rsid w:val="005B1A7C"/>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56F"/>
    <w:rsid w:val="005B487F"/>
    <w:rsid w:val="005B4AC4"/>
    <w:rsid w:val="005B5288"/>
    <w:rsid w:val="005B5354"/>
    <w:rsid w:val="005B5879"/>
    <w:rsid w:val="005B5BAC"/>
    <w:rsid w:val="005B6074"/>
    <w:rsid w:val="005B6107"/>
    <w:rsid w:val="005B69BE"/>
    <w:rsid w:val="005B6CB2"/>
    <w:rsid w:val="005B6CF7"/>
    <w:rsid w:val="005B7BAA"/>
    <w:rsid w:val="005B7C8F"/>
    <w:rsid w:val="005B7DC7"/>
    <w:rsid w:val="005C042F"/>
    <w:rsid w:val="005C0439"/>
    <w:rsid w:val="005C0E50"/>
    <w:rsid w:val="005C1475"/>
    <w:rsid w:val="005C1ADE"/>
    <w:rsid w:val="005C1D11"/>
    <w:rsid w:val="005C20FF"/>
    <w:rsid w:val="005C210C"/>
    <w:rsid w:val="005C2193"/>
    <w:rsid w:val="005C21FB"/>
    <w:rsid w:val="005C29BD"/>
    <w:rsid w:val="005C2ABD"/>
    <w:rsid w:val="005C305B"/>
    <w:rsid w:val="005C35F5"/>
    <w:rsid w:val="005C3AC3"/>
    <w:rsid w:val="005C3CAF"/>
    <w:rsid w:val="005C40A2"/>
    <w:rsid w:val="005C40FE"/>
    <w:rsid w:val="005C42A8"/>
    <w:rsid w:val="005C440F"/>
    <w:rsid w:val="005C463A"/>
    <w:rsid w:val="005C4776"/>
    <w:rsid w:val="005C4877"/>
    <w:rsid w:val="005C4972"/>
    <w:rsid w:val="005C4B96"/>
    <w:rsid w:val="005C4C4E"/>
    <w:rsid w:val="005C4EC0"/>
    <w:rsid w:val="005C4F45"/>
    <w:rsid w:val="005C509C"/>
    <w:rsid w:val="005C50D3"/>
    <w:rsid w:val="005C50E3"/>
    <w:rsid w:val="005C51A8"/>
    <w:rsid w:val="005C5355"/>
    <w:rsid w:val="005C5C5F"/>
    <w:rsid w:val="005C662F"/>
    <w:rsid w:val="005C6883"/>
    <w:rsid w:val="005C68A4"/>
    <w:rsid w:val="005C6950"/>
    <w:rsid w:val="005C6AD0"/>
    <w:rsid w:val="005C6DB8"/>
    <w:rsid w:val="005C6DE3"/>
    <w:rsid w:val="005C6FB2"/>
    <w:rsid w:val="005C70B0"/>
    <w:rsid w:val="005C711E"/>
    <w:rsid w:val="005C72BF"/>
    <w:rsid w:val="005C7465"/>
    <w:rsid w:val="005C754F"/>
    <w:rsid w:val="005C7599"/>
    <w:rsid w:val="005C76CC"/>
    <w:rsid w:val="005C7DEB"/>
    <w:rsid w:val="005C7E14"/>
    <w:rsid w:val="005D0152"/>
    <w:rsid w:val="005D02BD"/>
    <w:rsid w:val="005D0411"/>
    <w:rsid w:val="005D1597"/>
    <w:rsid w:val="005D1638"/>
    <w:rsid w:val="005D17A3"/>
    <w:rsid w:val="005D18C0"/>
    <w:rsid w:val="005D1D42"/>
    <w:rsid w:val="005D1EE5"/>
    <w:rsid w:val="005D2283"/>
    <w:rsid w:val="005D25CB"/>
    <w:rsid w:val="005D271D"/>
    <w:rsid w:val="005D279C"/>
    <w:rsid w:val="005D2AD6"/>
    <w:rsid w:val="005D2D89"/>
    <w:rsid w:val="005D2EE2"/>
    <w:rsid w:val="005D318D"/>
    <w:rsid w:val="005D352F"/>
    <w:rsid w:val="005D3AF3"/>
    <w:rsid w:val="005D3E43"/>
    <w:rsid w:val="005D40C9"/>
    <w:rsid w:val="005D4D5A"/>
    <w:rsid w:val="005D4E53"/>
    <w:rsid w:val="005D55AC"/>
    <w:rsid w:val="005D5892"/>
    <w:rsid w:val="005D5C74"/>
    <w:rsid w:val="005D5E0E"/>
    <w:rsid w:val="005D5FF5"/>
    <w:rsid w:val="005D6A0A"/>
    <w:rsid w:val="005D6A37"/>
    <w:rsid w:val="005D6B61"/>
    <w:rsid w:val="005D7618"/>
    <w:rsid w:val="005D7B25"/>
    <w:rsid w:val="005E09B0"/>
    <w:rsid w:val="005E0B50"/>
    <w:rsid w:val="005E0F80"/>
    <w:rsid w:val="005E111A"/>
    <w:rsid w:val="005E15A0"/>
    <w:rsid w:val="005E16FF"/>
    <w:rsid w:val="005E1879"/>
    <w:rsid w:val="005E1D1F"/>
    <w:rsid w:val="005E1DA9"/>
    <w:rsid w:val="005E23BA"/>
    <w:rsid w:val="005E2517"/>
    <w:rsid w:val="005E2685"/>
    <w:rsid w:val="005E27EB"/>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96"/>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41D"/>
    <w:rsid w:val="005F07DA"/>
    <w:rsid w:val="005F0F5F"/>
    <w:rsid w:val="005F1196"/>
    <w:rsid w:val="005F13DA"/>
    <w:rsid w:val="005F1528"/>
    <w:rsid w:val="005F1A0E"/>
    <w:rsid w:val="005F1E27"/>
    <w:rsid w:val="005F2063"/>
    <w:rsid w:val="005F2206"/>
    <w:rsid w:val="005F2235"/>
    <w:rsid w:val="005F24D5"/>
    <w:rsid w:val="005F2707"/>
    <w:rsid w:val="005F275F"/>
    <w:rsid w:val="005F293D"/>
    <w:rsid w:val="005F2942"/>
    <w:rsid w:val="005F2CBA"/>
    <w:rsid w:val="005F2E08"/>
    <w:rsid w:val="005F3806"/>
    <w:rsid w:val="005F3AF1"/>
    <w:rsid w:val="005F3BB8"/>
    <w:rsid w:val="005F3D64"/>
    <w:rsid w:val="005F3D68"/>
    <w:rsid w:val="005F3F72"/>
    <w:rsid w:val="005F4071"/>
    <w:rsid w:val="005F41BE"/>
    <w:rsid w:val="005F46D9"/>
    <w:rsid w:val="005F481C"/>
    <w:rsid w:val="005F4864"/>
    <w:rsid w:val="005F4D25"/>
    <w:rsid w:val="005F4E9A"/>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870"/>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0F09"/>
    <w:rsid w:val="00611071"/>
    <w:rsid w:val="0061151D"/>
    <w:rsid w:val="00611BD6"/>
    <w:rsid w:val="00612172"/>
    <w:rsid w:val="006121C1"/>
    <w:rsid w:val="0061226D"/>
    <w:rsid w:val="006125C4"/>
    <w:rsid w:val="0061270A"/>
    <w:rsid w:val="00612B58"/>
    <w:rsid w:val="00612D40"/>
    <w:rsid w:val="00613173"/>
    <w:rsid w:val="006132AB"/>
    <w:rsid w:val="0061349B"/>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D0A"/>
    <w:rsid w:val="00617E17"/>
    <w:rsid w:val="00617F16"/>
    <w:rsid w:val="006201AF"/>
    <w:rsid w:val="0062055B"/>
    <w:rsid w:val="0062071D"/>
    <w:rsid w:val="00620FAC"/>
    <w:rsid w:val="006210BB"/>
    <w:rsid w:val="006214C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636"/>
    <w:rsid w:val="006239BD"/>
    <w:rsid w:val="00623B63"/>
    <w:rsid w:val="00623E8F"/>
    <w:rsid w:val="00624129"/>
    <w:rsid w:val="0062432F"/>
    <w:rsid w:val="00624524"/>
    <w:rsid w:val="006246C4"/>
    <w:rsid w:val="00624979"/>
    <w:rsid w:val="00624E41"/>
    <w:rsid w:val="00624E85"/>
    <w:rsid w:val="00624F62"/>
    <w:rsid w:val="00624FEC"/>
    <w:rsid w:val="006251DD"/>
    <w:rsid w:val="006251ED"/>
    <w:rsid w:val="006253C7"/>
    <w:rsid w:val="006254BD"/>
    <w:rsid w:val="00625543"/>
    <w:rsid w:val="00625896"/>
    <w:rsid w:val="00625A23"/>
    <w:rsid w:val="00625A3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E9"/>
    <w:rsid w:val="00631564"/>
    <w:rsid w:val="006315B1"/>
    <w:rsid w:val="00631657"/>
    <w:rsid w:val="006316D6"/>
    <w:rsid w:val="00631D95"/>
    <w:rsid w:val="00632108"/>
    <w:rsid w:val="00632225"/>
    <w:rsid w:val="00632237"/>
    <w:rsid w:val="0063270C"/>
    <w:rsid w:val="0063287D"/>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AF1"/>
    <w:rsid w:val="00634B26"/>
    <w:rsid w:val="00634D3D"/>
    <w:rsid w:val="00634F15"/>
    <w:rsid w:val="00635B79"/>
    <w:rsid w:val="00635F77"/>
    <w:rsid w:val="00636464"/>
    <w:rsid w:val="0063666B"/>
    <w:rsid w:val="00636A27"/>
    <w:rsid w:val="006372B6"/>
    <w:rsid w:val="00637327"/>
    <w:rsid w:val="00637669"/>
    <w:rsid w:val="006377C8"/>
    <w:rsid w:val="00637EBC"/>
    <w:rsid w:val="00640054"/>
    <w:rsid w:val="00640AF2"/>
    <w:rsid w:val="00640BCB"/>
    <w:rsid w:val="00640CDA"/>
    <w:rsid w:val="00641082"/>
    <w:rsid w:val="0064111F"/>
    <w:rsid w:val="00641865"/>
    <w:rsid w:val="0064195D"/>
    <w:rsid w:val="00641A1E"/>
    <w:rsid w:val="006421EE"/>
    <w:rsid w:val="0064233B"/>
    <w:rsid w:val="0064264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696"/>
    <w:rsid w:val="00645E72"/>
    <w:rsid w:val="006463FE"/>
    <w:rsid w:val="00646451"/>
    <w:rsid w:val="0064662C"/>
    <w:rsid w:val="00646AAE"/>
    <w:rsid w:val="00646AC7"/>
    <w:rsid w:val="00646AD6"/>
    <w:rsid w:val="00646F0A"/>
    <w:rsid w:val="006471B3"/>
    <w:rsid w:val="0064735D"/>
    <w:rsid w:val="00647B56"/>
    <w:rsid w:val="00647B80"/>
    <w:rsid w:val="00647D2F"/>
    <w:rsid w:val="00647D5E"/>
    <w:rsid w:val="00647E15"/>
    <w:rsid w:val="00647F84"/>
    <w:rsid w:val="0065010E"/>
    <w:rsid w:val="00650221"/>
    <w:rsid w:val="006502F0"/>
    <w:rsid w:val="00650DA4"/>
    <w:rsid w:val="0065101C"/>
    <w:rsid w:val="0065116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0C2"/>
    <w:rsid w:val="00654121"/>
    <w:rsid w:val="00654588"/>
    <w:rsid w:val="006547CC"/>
    <w:rsid w:val="00654A5C"/>
    <w:rsid w:val="00654CC5"/>
    <w:rsid w:val="00654DB5"/>
    <w:rsid w:val="00654E59"/>
    <w:rsid w:val="00654E7E"/>
    <w:rsid w:val="006551BD"/>
    <w:rsid w:val="00655521"/>
    <w:rsid w:val="00655621"/>
    <w:rsid w:val="00655645"/>
    <w:rsid w:val="00656031"/>
    <w:rsid w:val="006560AB"/>
    <w:rsid w:val="006562A8"/>
    <w:rsid w:val="006562CB"/>
    <w:rsid w:val="0065769A"/>
    <w:rsid w:val="00657A54"/>
    <w:rsid w:val="00657BC5"/>
    <w:rsid w:val="00660112"/>
    <w:rsid w:val="0066020C"/>
    <w:rsid w:val="00660CC6"/>
    <w:rsid w:val="00660F16"/>
    <w:rsid w:val="00660F1B"/>
    <w:rsid w:val="00661045"/>
    <w:rsid w:val="00661283"/>
    <w:rsid w:val="00661925"/>
    <w:rsid w:val="00661C17"/>
    <w:rsid w:val="00661E6D"/>
    <w:rsid w:val="00661E8E"/>
    <w:rsid w:val="00661E9E"/>
    <w:rsid w:val="00661EAB"/>
    <w:rsid w:val="00662256"/>
    <w:rsid w:val="006622C1"/>
    <w:rsid w:val="00662323"/>
    <w:rsid w:val="00662623"/>
    <w:rsid w:val="0066270D"/>
    <w:rsid w:val="006627C5"/>
    <w:rsid w:val="00662A63"/>
    <w:rsid w:val="00662D44"/>
    <w:rsid w:val="00663044"/>
    <w:rsid w:val="00663296"/>
    <w:rsid w:val="00663A44"/>
    <w:rsid w:val="00663C0F"/>
    <w:rsid w:val="006644C5"/>
    <w:rsid w:val="006645DA"/>
    <w:rsid w:val="00664922"/>
    <w:rsid w:val="00664D51"/>
    <w:rsid w:val="00664DFA"/>
    <w:rsid w:val="00664DFF"/>
    <w:rsid w:val="00664E43"/>
    <w:rsid w:val="00664FA8"/>
    <w:rsid w:val="00665257"/>
    <w:rsid w:val="00665275"/>
    <w:rsid w:val="00665ABF"/>
    <w:rsid w:val="00665B5B"/>
    <w:rsid w:val="00666488"/>
    <w:rsid w:val="0066649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329"/>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59A8"/>
    <w:rsid w:val="00676034"/>
    <w:rsid w:val="006767C4"/>
    <w:rsid w:val="00676BD1"/>
    <w:rsid w:val="00676F68"/>
    <w:rsid w:val="006771A0"/>
    <w:rsid w:val="00677317"/>
    <w:rsid w:val="00677747"/>
    <w:rsid w:val="00677A5A"/>
    <w:rsid w:val="00677CC5"/>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0D9"/>
    <w:rsid w:val="00685534"/>
    <w:rsid w:val="00685807"/>
    <w:rsid w:val="00685825"/>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E27"/>
    <w:rsid w:val="00691894"/>
    <w:rsid w:val="00691A15"/>
    <w:rsid w:val="0069244A"/>
    <w:rsid w:val="00692572"/>
    <w:rsid w:val="0069267F"/>
    <w:rsid w:val="00692AA7"/>
    <w:rsid w:val="00692ADE"/>
    <w:rsid w:val="00692B86"/>
    <w:rsid w:val="00692CF9"/>
    <w:rsid w:val="00692D6C"/>
    <w:rsid w:val="00692E2F"/>
    <w:rsid w:val="00693102"/>
    <w:rsid w:val="006937A3"/>
    <w:rsid w:val="00693864"/>
    <w:rsid w:val="00693A16"/>
    <w:rsid w:val="00693AE3"/>
    <w:rsid w:val="00693B8F"/>
    <w:rsid w:val="00693BA8"/>
    <w:rsid w:val="00693D63"/>
    <w:rsid w:val="00693E54"/>
    <w:rsid w:val="0069426C"/>
    <w:rsid w:val="0069439D"/>
    <w:rsid w:val="00694E84"/>
    <w:rsid w:val="00694F8B"/>
    <w:rsid w:val="006955C4"/>
    <w:rsid w:val="006955E4"/>
    <w:rsid w:val="0069564B"/>
    <w:rsid w:val="006956EC"/>
    <w:rsid w:val="00695766"/>
    <w:rsid w:val="00696465"/>
    <w:rsid w:val="006964E1"/>
    <w:rsid w:val="00696AC8"/>
    <w:rsid w:val="00696B59"/>
    <w:rsid w:val="00696E96"/>
    <w:rsid w:val="00697127"/>
    <w:rsid w:val="0069726F"/>
    <w:rsid w:val="00697329"/>
    <w:rsid w:val="0069734E"/>
    <w:rsid w:val="006975FF"/>
    <w:rsid w:val="006A0015"/>
    <w:rsid w:val="006A067A"/>
    <w:rsid w:val="006A0724"/>
    <w:rsid w:val="006A0740"/>
    <w:rsid w:val="006A0A52"/>
    <w:rsid w:val="006A0AC7"/>
    <w:rsid w:val="006A0B6D"/>
    <w:rsid w:val="006A0BD5"/>
    <w:rsid w:val="006A0E29"/>
    <w:rsid w:val="006A0F2E"/>
    <w:rsid w:val="006A11EF"/>
    <w:rsid w:val="006A12AB"/>
    <w:rsid w:val="006A153B"/>
    <w:rsid w:val="006A1952"/>
    <w:rsid w:val="006A1BF0"/>
    <w:rsid w:val="006A1DB4"/>
    <w:rsid w:val="006A1E3D"/>
    <w:rsid w:val="006A2056"/>
    <w:rsid w:val="006A21B0"/>
    <w:rsid w:val="006A244A"/>
    <w:rsid w:val="006A27DB"/>
    <w:rsid w:val="006A3162"/>
    <w:rsid w:val="006A3733"/>
    <w:rsid w:val="006A3862"/>
    <w:rsid w:val="006A3A5B"/>
    <w:rsid w:val="006A3A6A"/>
    <w:rsid w:val="006A3DC4"/>
    <w:rsid w:val="006A4013"/>
    <w:rsid w:val="006A4338"/>
    <w:rsid w:val="006A4594"/>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8F3"/>
    <w:rsid w:val="006A7B94"/>
    <w:rsid w:val="006A7DCD"/>
    <w:rsid w:val="006B00BD"/>
    <w:rsid w:val="006B0486"/>
    <w:rsid w:val="006B05F7"/>
    <w:rsid w:val="006B0838"/>
    <w:rsid w:val="006B08E9"/>
    <w:rsid w:val="006B09DD"/>
    <w:rsid w:val="006B0D1A"/>
    <w:rsid w:val="006B0EDA"/>
    <w:rsid w:val="006B1185"/>
    <w:rsid w:val="006B11B7"/>
    <w:rsid w:val="006B124B"/>
    <w:rsid w:val="006B1471"/>
    <w:rsid w:val="006B1525"/>
    <w:rsid w:val="006B18C5"/>
    <w:rsid w:val="006B1C2E"/>
    <w:rsid w:val="006B2052"/>
    <w:rsid w:val="006B216E"/>
    <w:rsid w:val="006B228E"/>
    <w:rsid w:val="006B28CB"/>
    <w:rsid w:val="006B2A33"/>
    <w:rsid w:val="006B2CCB"/>
    <w:rsid w:val="006B3460"/>
    <w:rsid w:val="006B3683"/>
    <w:rsid w:val="006B4128"/>
    <w:rsid w:val="006B414A"/>
    <w:rsid w:val="006B4B28"/>
    <w:rsid w:val="006B5194"/>
    <w:rsid w:val="006B555E"/>
    <w:rsid w:val="006B5AAD"/>
    <w:rsid w:val="006B5B12"/>
    <w:rsid w:val="006B5FCF"/>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A14"/>
    <w:rsid w:val="006C1178"/>
    <w:rsid w:val="006C15B5"/>
    <w:rsid w:val="006C1A18"/>
    <w:rsid w:val="006C1A33"/>
    <w:rsid w:val="006C20B6"/>
    <w:rsid w:val="006C215D"/>
    <w:rsid w:val="006C2420"/>
    <w:rsid w:val="006C26D8"/>
    <w:rsid w:val="006C279E"/>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6B3"/>
    <w:rsid w:val="006C79BF"/>
    <w:rsid w:val="006D01F3"/>
    <w:rsid w:val="006D02B9"/>
    <w:rsid w:val="006D02C5"/>
    <w:rsid w:val="006D0477"/>
    <w:rsid w:val="006D055F"/>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03A"/>
    <w:rsid w:val="006D3AD0"/>
    <w:rsid w:val="006D3C6D"/>
    <w:rsid w:val="006D3FCB"/>
    <w:rsid w:val="006D40C8"/>
    <w:rsid w:val="006D434B"/>
    <w:rsid w:val="006D4534"/>
    <w:rsid w:val="006D461B"/>
    <w:rsid w:val="006D48B9"/>
    <w:rsid w:val="006D4CA5"/>
    <w:rsid w:val="006D4D18"/>
    <w:rsid w:val="006D518F"/>
    <w:rsid w:val="006D5547"/>
    <w:rsid w:val="006D61C5"/>
    <w:rsid w:val="006D62C3"/>
    <w:rsid w:val="006D62C5"/>
    <w:rsid w:val="006D6347"/>
    <w:rsid w:val="006D63A1"/>
    <w:rsid w:val="006D6863"/>
    <w:rsid w:val="006D6BFA"/>
    <w:rsid w:val="006D6C99"/>
    <w:rsid w:val="006D70A5"/>
    <w:rsid w:val="006D7655"/>
    <w:rsid w:val="006D7969"/>
    <w:rsid w:val="006D7C0B"/>
    <w:rsid w:val="006E023F"/>
    <w:rsid w:val="006E0242"/>
    <w:rsid w:val="006E0411"/>
    <w:rsid w:val="006E0EDF"/>
    <w:rsid w:val="006E1226"/>
    <w:rsid w:val="006E1261"/>
    <w:rsid w:val="006E1450"/>
    <w:rsid w:val="006E178C"/>
    <w:rsid w:val="006E17D0"/>
    <w:rsid w:val="006E1C24"/>
    <w:rsid w:val="006E1E7D"/>
    <w:rsid w:val="006E2092"/>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6F2F"/>
    <w:rsid w:val="006E73CF"/>
    <w:rsid w:val="006E75B7"/>
    <w:rsid w:val="006E79ED"/>
    <w:rsid w:val="006F024D"/>
    <w:rsid w:val="006F02FB"/>
    <w:rsid w:val="006F034D"/>
    <w:rsid w:val="006F0987"/>
    <w:rsid w:val="006F0998"/>
    <w:rsid w:val="006F0AB9"/>
    <w:rsid w:val="006F0C6F"/>
    <w:rsid w:val="006F11CB"/>
    <w:rsid w:val="006F1A6F"/>
    <w:rsid w:val="006F1D75"/>
    <w:rsid w:val="006F1D99"/>
    <w:rsid w:val="006F1D9A"/>
    <w:rsid w:val="006F208E"/>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6F0"/>
    <w:rsid w:val="006F57B4"/>
    <w:rsid w:val="006F5963"/>
    <w:rsid w:val="006F5B9D"/>
    <w:rsid w:val="006F66AF"/>
    <w:rsid w:val="006F70D3"/>
    <w:rsid w:val="006F71FF"/>
    <w:rsid w:val="007001A8"/>
    <w:rsid w:val="007002FD"/>
    <w:rsid w:val="007003EA"/>
    <w:rsid w:val="00700404"/>
    <w:rsid w:val="00700B12"/>
    <w:rsid w:val="00700CBF"/>
    <w:rsid w:val="007010E8"/>
    <w:rsid w:val="0070137B"/>
    <w:rsid w:val="0070169F"/>
    <w:rsid w:val="00701A75"/>
    <w:rsid w:val="00701BA9"/>
    <w:rsid w:val="00701EBC"/>
    <w:rsid w:val="007021ED"/>
    <w:rsid w:val="007023B3"/>
    <w:rsid w:val="00702877"/>
    <w:rsid w:val="00702EA5"/>
    <w:rsid w:val="00703368"/>
    <w:rsid w:val="00703932"/>
    <w:rsid w:val="00703A66"/>
    <w:rsid w:val="007041C5"/>
    <w:rsid w:val="0070440D"/>
    <w:rsid w:val="007044B0"/>
    <w:rsid w:val="00704604"/>
    <w:rsid w:val="00704A70"/>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22F9"/>
    <w:rsid w:val="0071230B"/>
    <w:rsid w:val="007123E7"/>
    <w:rsid w:val="0071267B"/>
    <w:rsid w:val="00712693"/>
    <w:rsid w:val="007126BA"/>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631"/>
    <w:rsid w:val="0071581D"/>
    <w:rsid w:val="0071583F"/>
    <w:rsid w:val="00715AC1"/>
    <w:rsid w:val="0071637E"/>
    <w:rsid w:val="0071672E"/>
    <w:rsid w:val="007169B9"/>
    <w:rsid w:val="007169C9"/>
    <w:rsid w:val="00716E35"/>
    <w:rsid w:val="007170A9"/>
    <w:rsid w:val="007171CF"/>
    <w:rsid w:val="0071775A"/>
    <w:rsid w:val="0071792B"/>
    <w:rsid w:val="00717944"/>
    <w:rsid w:val="00717A7F"/>
    <w:rsid w:val="00717E58"/>
    <w:rsid w:val="00717E63"/>
    <w:rsid w:val="00717FAD"/>
    <w:rsid w:val="00720B7E"/>
    <w:rsid w:val="007211CA"/>
    <w:rsid w:val="007211F4"/>
    <w:rsid w:val="0072124C"/>
    <w:rsid w:val="007216D1"/>
    <w:rsid w:val="007217E2"/>
    <w:rsid w:val="00721BE3"/>
    <w:rsid w:val="00721BE5"/>
    <w:rsid w:val="00721CFC"/>
    <w:rsid w:val="00721D77"/>
    <w:rsid w:val="007224D6"/>
    <w:rsid w:val="00722B91"/>
    <w:rsid w:val="00722F8A"/>
    <w:rsid w:val="007230B5"/>
    <w:rsid w:val="00723219"/>
    <w:rsid w:val="00723392"/>
    <w:rsid w:val="007233B0"/>
    <w:rsid w:val="0072358F"/>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E5"/>
    <w:rsid w:val="00726FDF"/>
    <w:rsid w:val="00727101"/>
    <w:rsid w:val="007278B7"/>
    <w:rsid w:val="00727B67"/>
    <w:rsid w:val="0073013F"/>
    <w:rsid w:val="0073083B"/>
    <w:rsid w:val="00730892"/>
    <w:rsid w:val="00730AC0"/>
    <w:rsid w:val="0073110E"/>
    <w:rsid w:val="007316EB"/>
    <w:rsid w:val="00731AA5"/>
    <w:rsid w:val="00731B34"/>
    <w:rsid w:val="00732545"/>
    <w:rsid w:val="0073286D"/>
    <w:rsid w:val="00733219"/>
    <w:rsid w:val="007334A3"/>
    <w:rsid w:val="007334C5"/>
    <w:rsid w:val="00733A14"/>
    <w:rsid w:val="00734A5A"/>
    <w:rsid w:val="00734B26"/>
    <w:rsid w:val="00734D12"/>
    <w:rsid w:val="0073516F"/>
    <w:rsid w:val="007352C7"/>
    <w:rsid w:val="007353C9"/>
    <w:rsid w:val="00735E69"/>
    <w:rsid w:val="0073657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620"/>
    <w:rsid w:val="0074192A"/>
    <w:rsid w:val="00741B0C"/>
    <w:rsid w:val="00741DCC"/>
    <w:rsid w:val="00742263"/>
    <w:rsid w:val="00742341"/>
    <w:rsid w:val="00742548"/>
    <w:rsid w:val="0074283E"/>
    <w:rsid w:val="00742B68"/>
    <w:rsid w:val="00742CC8"/>
    <w:rsid w:val="00742D07"/>
    <w:rsid w:val="00742DD0"/>
    <w:rsid w:val="0074326D"/>
    <w:rsid w:val="0074365E"/>
    <w:rsid w:val="00743B1E"/>
    <w:rsid w:val="00743B7A"/>
    <w:rsid w:val="00743D90"/>
    <w:rsid w:val="00743FEB"/>
    <w:rsid w:val="00744027"/>
    <w:rsid w:val="007440C5"/>
    <w:rsid w:val="007440E8"/>
    <w:rsid w:val="0074471E"/>
    <w:rsid w:val="0074473B"/>
    <w:rsid w:val="00744802"/>
    <w:rsid w:val="00744A8F"/>
    <w:rsid w:val="00744B75"/>
    <w:rsid w:val="00744B9C"/>
    <w:rsid w:val="00744BA2"/>
    <w:rsid w:val="00744D6C"/>
    <w:rsid w:val="0074517A"/>
    <w:rsid w:val="00745314"/>
    <w:rsid w:val="007455DC"/>
    <w:rsid w:val="00745763"/>
    <w:rsid w:val="007457A4"/>
    <w:rsid w:val="007461CB"/>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C33"/>
    <w:rsid w:val="00750E7B"/>
    <w:rsid w:val="007513F2"/>
    <w:rsid w:val="0075143E"/>
    <w:rsid w:val="00751481"/>
    <w:rsid w:val="00751ACF"/>
    <w:rsid w:val="00751BF6"/>
    <w:rsid w:val="00751DD2"/>
    <w:rsid w:val="0075239A"/>
    <w:rsid w:val="007529C9"/>
    <w:rsid w:val="00752B03"/>
    <w:rsid w:val="00753312"/>
    <w:rsid w:val="00753562"/>
    <w:rsid w:val="0075391C"/>
    <w:rsid w:val="0075426F"/>
    <w:rsid w:val="007547D1"/>
    <w:rsid w:val="00754AA2"/>
    <w:rsid w:val="00754C3B"/>
    <w:rsid w:val="00755136"/>
    <w:rsid w:val="007554AD"/>
    <w:rsid w:val="0075579D"/>
    <w:rsid w:val="00755B12"/>
    <w:rsid w:val="00755C16"/>
    <w:rsid w:val="00755E2D"/>
    <w:rsid w:val="0075635A"/>
    <w:rsid w:val="007563E6"/>
    <w:rsid w:val="00756638"/>
    <w:rsid w:val="00756B13"/>
    <w:rsid w:val="00756F1D"/>
    <w:rsid w:val="007571E4"/>
    <w:rsid w:val="00757345"/>
    <w:rsid w:val="007575F3"/>
    <w:rsid w:val="00757668"/>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1AC"/>
    <w:rsid w:val="007636AE"/>
    <w:rsid w:val="00763F46"/>
    <w:rsid w:val="00763FE2"/>
    <w:rsid w:val="007640F4"/>
    <w:rsid w:val="00764120"/>
    <w:rsid w:val="0076415A"/>
    <w:rsid w:val="00764267"/>
    <w:rsid w:val="00764288"/>
    <w:rsid w:val="007642E8"/>
    <w:rsid w:val="00764323"/>
    <w:rsid w:val="007643F1"/>
    <w:rsid w:val="007645DD"/>
    <w:rsid w:val="00764670"/>
    <w:rsid w:val="007646B3"/>
    <w:rsid w:val="00764845"/>
    <w:rsid w:val="0076486C"/>
    <w:rsid w:val="00765098"/>
    <w:rsid w:val="00765637"/>
    <w:rsid w:val="00765768"/>
    <w:rsid w:val="00765A76"/>
    <w:rsid w:val="00765BE7"/>
    <w:rsid w:val="00765BED"/>
    <w:rsid w:val="00765BF8"/>
    <w:rsid w:val="00765CFA"/>
    <w:rsid w:val="00766134"/>
    <w:rsid w:val="00766355"/>
    <w:rsid w:val="007665D3"/>
    <w:rsid w:val="00766662"/>
    <w:rsid w:val="0076698B"/>
    <w:rsid w:val="0076699B"/>
    <w:rsid w:val="007674A7"/>
    <w:rsid w:val="007675FD"/>
    <w:rsid w:val="00767744"/>
    <w:rsid w:val="00767ABA"/>
    <w:rsid w:val="00767D13"/>
    <w:rsid w:val="0077007E"/>
    <w:rsid w:val="00770125"/>
    <w:rsid w:val="0077037E"/>
    <w:rsid w:val="00770488"/>
    <w:rsid w:val="00770625"/>
    <w:rsid w:val="0077071D"/>
    <w:rsid w:val="00770FD4"/>
    <w:rsid w:val="00771003"/>
    <w:rsid w:val="00771269"/>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81"/>
    <w:rsid w:val="00774AB4"/>
    <w:rsid w:val="007752F6"/>
    <w:rsid w:val="007755C6"/>
    <w:rsid w:val="0077571C"/>
    <w:rsid w:val="00775838"/>
    <w:rsid w:val="00775BCE"/>
    <w:rsid w:val="00776426"/>
    <w:rsid w:val="00776981"/>
    <w:rsid w:val="007769CC"/>
    <w:rsid w:val="00776CBE"/>
    <w:rsid w:val="007774CF"/>
    <w:rsid w:val="007776B9"/>
    <w:rsid w:val="00777A0F"/>
    <w:rsid w:val="00777D3E"/>
    <w:rsid w:val="00777D82"/>
    <w:rsid w:val="00780445"/>
    <w:rsid w:val="007804E7"/>
    <w:rsid w:val="00780B59"/>
    <w:rsid w:val="00780B79"/>
    <w:rsid w:val="00780BAF"/>
    <w:rsid w:val="007811F0"/>
    <w:rsid w:val="00781631"/>
    <w:rsid w:val="00781840"/>
    <w:rsid w:val="007819B7"/>
    <w:rsid w:val="00781ADE"/>
    <w:rsid w:val="0078225A"/>
    <w:rsid w:val="007824AD"/>
    <w:rsid w:val="00782812"/>
    <w:rsid w:val="00782C62"/>
    <w:rsid w:val="00782D8D"/>
    <w:rsid w:val="00782F94"/>
    <w:rsid w:val="00783631"/>
    <w:rsid w:val="0078374A"/>
    <w:rsid w:val="00784026"/>
    <w:rsid w:val="00784276"/>
    <w:rsid w:val="00784318"/>
    <w:rsid w:val="007847D8"/>
    <w:rsid w:val="00784896"/>
    <w:rsid w:val="00784BEF"/>
    <w:rsid w:val="00784EBE"/>
    <w:rsid w:val="0078514E"/>
    <w:rsid w:val="007852FC"/>
    <w:rsid w:val="0078548B"/>
    <w:rsid w:val="007855E6"/>
    <w:rsid w:val="00785A88"/>
    <w:rsid w:val="00785C94"/>
    <w:rsid w:val="007865E0"/>
    <w:rsid w:val="00786CB3"/>
    <w:rsid w:val="00786D76"/>
    <w:rsid w:val="007878BE"/>
    <w:rsid w:val="00787A87"/>
    <w:rsid w:val="00787C11"/>
    <w:rsid w:val="00787F43"/>
    <w:rsid w:val="007900EF"/>
    <w:rsid w:val="007903FF"/>
    <w:rsid w:val="0079044A"/>
    <w:rsid w:val="00790AA5"/>
    <w:rsid w:val="0079107B"/>
    <w:rsid w:val="00791082"/>
    <w:rsid w:val="00791194"/>
    <w:rsid w:val="0079127D"/>
    <w:rsid w:val="0079146C"/>
    <w:rsid w:val="00791555"/>
    <w:rsid w:val="0079198A"/>
    <w:rsid w:val="00791D6B"/>
    <w:rsid w:val="00791DEF"/>
    <w:rsid w:val="00792AD3"/>
    <w:rsid w:val="00792C4E"/>
    <w:rsid w:val="00792F13"/>
    <w:rsid w:val="00793202"/>
    <w:rsid w:val="00793876"/>
    <w:rsid w:val="00793898"/>
    <w:rsid w:val="00793E04"/>
    <w:rsid w:val="00793F05"/>
    <w:rsid w:val="00793F46"/>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004"/>
    <w:rsid w:val="007A11E8"/>
    <w:rsid w:val="007A1945"/>
    <w:rsid w:val="007A1FDE"/>
    <w:rsid w:val="007A2A53"/>
    <w:rsid w:val="007A2AD2"/>
    <w:rsid w:val="007A2D30"/>
    <w:rsid w:val="007A2EF6"/>
    <w:rsid w:val="007A2F27"/>
    <w:rsid w:val="007A3259"/>
    <w:rsid w:val="007A32FF"/>
    <w:rsid w:val="007A337D"/>
    <w:rsid w:val="007A3CDD"/>
    <w:rsid w:val="007A411E"/>
    <w:rsid w:val="007A4452"/>
    <w:rsid w:val="007A49EC"/>
    <w:rsid w:val="007A51B4"/>
    <w:rsid w:val="007A51DF"/>
    <w:rsid w:val="007A5363"/>
    <w:rsid w:val="007A55CA"/>
    <w:rsid w:val="007A55E3"/>
    <w:rsid w:val="007A581B"/>
    <w:rsid w:val="007A5FDE"/>
    <w:rsid w:val="007A6177"/>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16BD"/>
    <w:rsid w:val="007B1865"/>
    <w:rsid w:val="007B18E7"/>
    <w:rsid w:val="007B1A9A"/>
    <w:rsid w:val="007B211F"/>
    <w:rsid w:val="007B234D"/>
    <w:rsid w:val="007B25F0"/>
    <w:rsid w:val="007B2B08"/>
    <w:rsid w:val="007B2C0C"/>
    <w:rsid w:val="007B2CD9"/>
    <w:rsid w:val="007B2CFF"/>
    <w:rsid w:val="007B2ECA"/>
    <w:rsid w:val="007B341E"/>
    <w:rsid w:val="007B3440"/>
    <w:rsid w:val="007B34B0"/>
    <w:rsid w:val="007B3797"/>
    <w:rsid w:val="007B3BA0"/>
    <w:rsid w:val="007B3BDB"/>
    <w:rsid w:val="007B3C08"/>
    <w:rsid w:val="007B4056"/>
    <w:rsid w:val="007B42F9"/>
    <w:rsid w:val="007B4965"/>
    <w:rsid w:val="007B4F25"/>
    <w:rsid w:val="007B4F65"/>
    <w:rsid w:val="007B4F7F"/>
    <w:rsid w:val="007B5073"/>
    <w:rsid w:val="007B5145"/>
    <w:rsid w:val="007B5403"/>
    <w:rsid w:val="007B5437"/>
    <w:rsid w:val="007B5E4C"/>
    <w:rsid w:val="007B6583"/>
    <w:rsid w:val="007B66A3"/>
    <w:rsid w:val="007B6B9A"/>
    <w:rsid w:val="007B7102"/>
    <w:rsid w:val="007B7204"/>
    <w:rsid w:val="007C019D"/>
    <w:rsid w:val="007C045C"/>
    <w:rsid w:val="007C060E"/>
    <w:rsid w:val="007C0619"/>
    <w:rsid w:val="007C0976"/>
    <w:rsid w:val="007C0C5A"/>
    <w:rsid w:val="007C0C60"/>
    <w:rsid w:val="007C1209"/>
    <w:rsid w:val="007C122C"/>
    <w:rsid w:val="007C1299"/>
    <w:rsid w:val="007C1905"/>
    <w:rsid w:val="007C1974"/>
    <w:rsid w:val="007C1F01"/>
    <w:rsid w:val="007C21BE"/>
    <w:rsid w:val="007C23C5"/>
    <w:rsid w:val="007C2465"/>
    <w:rsid w:val="007C26B1"/>
    <w:rsid w:val="007C26F4"/>
    <w:rsid w:val="007C28AC"/>
    <w:rsid w:val="007C2D40"/>
    <w:rsid w:val="007C2D6F"/>
    <w:rsid w:val="007C2E30"/>
    <w:rsid w:val="007C2ED4"/>
    <w:rsid w:val="007C2FEA"/>
    <w:rsid w:val="007C3134"/>
    <w:rsid w:val="007C3300"/>
    <w:rsid w:val="007C3396"/>
    <w:rsid w:val="007C3494"/>
    <w:rsid w:val="007C3503"/>
    <w:rsid w:val="007C3F4C"/>
    <w:rsid w:val="007C4053"/>
    <w:rsid w:val="007C4201"/>
    <w:rsid w:val="007C45C8"/>
    <w:rsid w:val="007C4E84"/>
    <w:rsid w:val="007C4FD6"/>
    <w:rsid w:val="007C532C"/>
    <w:rsid w:val="007C53D6"/>
    <w:rsid w:val="007C5419"/>
    <w:rsid w:val="007C57C7"/>
    <w:rsid w:val="007C5B79"/>
    <w:rsid w:val="007C5D57"/>
    <w:rsid w:val="007C5EB6"/>
    <w:rsid w:val="007C5FAF"/>
    <w:rsid w:val="007C5FDE"/>
    <w:rsid w:val="007C5FEC"/>
    <w:rsid w:val="007C63E7"/>
    <w:rsid w:val="007C6433"/>
    <w:rsid w:val="007C6581"/>
    <w:rsid w:val="007C6A40"/>
    <w:rsid w:val="007C6F56"/>
    <w:rsid w:val="007C6FBD"/>
    <w:rsid w:val="007C7043"/>
    <w:rsid w:val="007C771A"/>
    <w:rsid w:val="007C785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3FDA"/>
    <w:rsid w:val="007D42DC"/>
    <w:rsid w:val="007D42EF"/>
    <w:rsid w:val="007D44F6"/>
    <w:rsid w:val="007D4ABE"/>
    <w:rsid w:val="007D5237"/>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82A"/>
    <w:rsid w:val="007D7A21"/>
    <w:rsid w:val="007D7AF1"/>
    <w:rsid w:val="007D7B1C"/>
    <w:rsid w:val="007D7DB9"/>
    <w:rsid w:val="007E0189"/>
    <w:rsid w:val="007E04DD"/>
    <w:rsid w:val="007E086E"/>
    <w:rsid w:val="007E0EE1"/>
    <w:rsid w:val="007E0EED"/>
    <w:rsid w:val="007E0EF6"/>
    <w:rsid w:val="007E147A"/>
    <w:rsid w:val="007E14C2"/>
    <w:rsid w:val="007E1868"/>
    <w:rsid w:val="007E1B0B"/>
    <w:rsid w:val="007E21A0"/>
    <w:rsid w:val="007E24DF"/>
    <w:rsid w:val="007E27C2"/>
    <w:rsid w:val="007E29BE"/>
    <w:rsid w:val="007E29D6"/>
    <w:rsid w:val="007E2D01"/>
    <w:rsid w:val="007E2F31"/>
    <w:rsid w:val="007E3A27"/>
    <w:rsid w:val="007E3A62"/>
    <w:rsid w:val="007E3C06"/>
    <w:rsid w:val="007E3C3F"/>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7B"/>
    <w:rsid w:val="007E60B8"/>
    <w:rsid w:val="007E6540"/>
    <w:rsid w:val="007E69FE"/>
    <w:rsid w:val="007E6A08"/>
    <w:rsid w:val="007E70FA"/>
    <w:rsid w:val="007E71C8"/>
    <w:rsid w:val="007E73FC"/>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11B"/>
    <w:rsid w:val="007F34FC"/>
    <w:rsid w:val="007F37C2"/>
    <w:rsid w:val="007F3D81"/>
    <w:rsid w:val="007F3DE8"/>
    <w:rsid w:val="007F3F96"/>
    <w:rsid w:val="007F4172"/>
    <w:rsid w:val="007F4C4F"/>
    <w:rsid w:val="007F5300"/>
    <w:rsid w:val="007F5406"/>
    <w:rsid w:val="007F555E"/>
    <w:rsid w:val="007F5796"/>
    <w:rsid w:val="007F58E2"/>
    <w:rsid w:val="007F598D"/>
    <w:rsid w:val="007F5B5C"/>
    <w:rsid w:val="007F5DC6"/>
    <w:rsid w:val="007F6638"/>
    <w:rsid w:val="007F6763"/>
    <w:rsid w:val="007F695B"/>
    <w:rsid w:val="007F6A7E"/>
    <w:rsid w:val="007F6CC3"/>
    <w:rsid w:val="007F747F"/>
    <w:rsid w:val="007F7CAD"/>
    <w:rsid w:val="007F7CC8"/>
    <w:rsid w:val="007F7CD6"/>
    <w:rsid w:val="007F7FCF"/>
    <w:rsid w:val="008000BD"/>
    <w:rsid w:val="008006ED"/>
    <w:rsid w:val="00800969"/>
    <w:rsid w:val="00800CEC"/>
    <w:rsid w:val="00800DE0"/>
    <w:rsid w:val="00800F6F"/>
    <w:rsid w:val="008011AC"/>
    <w:rsid w:val="0080127C"/>
    <w:rsid w:val="00801562"/>
    <w:rsid w:val="00801727"/>
    <w:rsid w:val="0080177D"/>
    <w:rsid w:val="0080199B"/>
    <w:rsid w:val="00801C70"/>
    <w:rsid w:val="00801EA0"/>
    <w:rsid w:val="00801EEF"/>
    <w:rsid w:val="00801F61"/>
    <w:rsid w:val="008023E4"/>
    <w:rsid w:val="00802E8B"/>
    <w:rsid w:val="008031B6"/>
    <w:rsid w:val="008039C0"/>
    <w:rsid w:val="00804130"/>
    <w:rsid w:val="008048DF"/>
    <w:rsid w:val="0080494C"/>
    <w:rsid w:val="00804A63"/>
    <w:rsid w:val="00804B9E"/>
    <w:rsid w:val="00804DCC"/>
    <w:rsid w:val="00804E53"/>
    <w:rsid w:val="008052A1"/>
    <w:rsid w:val="00805661"/>
    <w:rsid w:val="00805700"/>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555"/>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EA0"/>
    <w:rsid w:val="00814FA2"/>
    <w:rsid w:val="0081522D"/>
    <w:rsid w:val="008152DB"/>
    <w:rsid w:val="008152F4"/>
    <w:rsid w:val="008153E8"/>
    <w:rsid w:val="00815584"/>
    <w:rsid w:val="00815DA6"/>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459"/>
    <w:rsid w:val="00820B6D"/>
    <w:rsid w:val="00820D12"/>
    <w:rsid w:val="00820FD7"/>
    <w:rsid w:val="0082100A"/>
    <w:rsid w:val="008212E4"/>
    <w:rsid w:val="00822051"/>
    <w:rsid w:val="008222BE"/>
    <w:rsid w:val="008227E2"/>
    <w:rsid w:val="00822995"/>
    <w:rsid w:val="00822EE9"/>
    <w:rsid w:val="0082303F"/>
    <w:rsid w:val="00823590"/>
    <w:rsid w:val="00823965"/>
    <w:rsid w:val="00823FBC"/>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B3"/>
    <w:rsid w:val="00827618"/>
    <w:rsid w:val="008278AC"/>
    <w:rsid w:val="00827A15"/>
    <w:rsid w:val="00827B4F"/>
    <w:rsid w:val="00827FE7"/>
    <w:rsid w:val="00830A77"/>
    <w:rsid w:val="00830A81"/>
    <w:rsid w:val="00830BD7"/>
    <w:rsid w:val="00830CEB"/>
    <w:rsid w:val="008314A1"/>
    <w:rsid w:val="00831674"/>
    <w:rsid w:val="00831BDD"/>
    <w:rsid w:val="00832197"/>
    <w:rsid w:val="00832210"/>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6CF5"/>
    <w:rsid w:val="00837234"/>
    <w:rsid w:val="008377C8"/>
    <w:rsid w:val="00837956"/>
    <w:rsid w:val="00837B78"/>
    <w:rsid w:val="00840208"/>
    <w:rsid w:val="00840696"/>
    <w:rsid w:val="0084089A"/>
    <w:rsid w:val="00840985"/>
    <w:rsid w:val="00840D2E"/>
    <w:rsid w:val="00840E65"/>
    <w:rsid w:val="00841011"/>
    <w:rsid w:val="00841343"/>
    <w:rsid w:val="00841462"/>
    <w:rsid w:val="00841737"/>
    <w:rsid w:val="00841AFD"/>
    <w:rsid w:val="00841B5B"/>
    <w:rsid w:val="00841B7C"/>
    <w:rsid w:val="00841B9D"/>
    <w:rsid w:val="00841F62"/>
    <w:rsid w:val="0084233F"/>
    <w:rsid w:val="00843097"/>
    <w:rsid w:val="008433BB"/>
    <w:rsid w:val="008435BE"/>
    <w:rsid w:val="00843888"/>
    <w:rsid w:val="00843938"/>
    <w:rsid w:val="00843959"/>
    <w:rsid w:val="0084420C"/>
    <w:rsid w:val="0084466C"/>
    <w:rsid w:val="00845031"/>
    <w:rsid w:val="00845502"/>
    <w:rsid w:val="0084562C"/>
    <w:rsid w:val="00845D6E"/>
    <w:rsid w:val="00845E4C"/>
    <w:rsid w:val="00846242"/>
    <w:rsid w:val="00846990"/>
    <w:rsid w:val="00846A1E"/>
    <w:rsid w:val="00846B59"/>
    <w:rsid w:val="00847067"/>
    <w:rsid w:val="008470F2"/>
    <w:rsid w:val="0084751E"/>
    <w:rsid w:val="00847529"/>
    <w:rsid w:val="00847883"/>
    <w:rsid w:val="008479D6"/>
    <w:rsid w:val="00847DC6"/>
    <w:rsid w:val="00847F36"/>
    <w:rsid w:val="008503A5"/>
    <w:rsid w:val="008505F1"/>
    <w:rsid w:val="00850757"/>
    <w:rsid w:val="00850F8F"/>
    <w:rsid w:val="0085109F"/>
    <w:rsid w:val="00851413"/>
    <w:rsid w:val="0085145F"/>
    <w:rsid w:val="008519F1"/>
    <w:rsid w:val="00851A29"/>
    <w:rsid w:val="00851D0E"/>
    <w:rsid w:val="00851EA1"/>
    <w:rsid w:val="00852025"/>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D8F"/>
    <w:rsid w:val="00857F0B"/>
    <w:rsid w:val="00860A65"/>
    <w:rsid w:val="00860A68"/>
    <w:rsid w:val="00860B0F"/>
    <w:rsid w:val="00860C24"/>
    <w:rsid w:val="00860ED6"/>
    <w:rsid w:val="00861050"/>
    <w:rsid w:val="0086178A"/>
    <w:rsid w:val="00861A9B"/>
    <w:rsid w:val="00861DC9"/>
    <w:rsid w:val="0086236F"/>
    <w:rsid w:val="00862D31"/>
    <w:rsid w:val="00862F75"/>
    <w:rsid w:val="008631E5"/>
    <w:rsid w:val="00863752"/>
    <w:rsid w:val="00863949"/>
    <w:rsid w:val="00863D05"/>
    <w:rsid w:val="00863EB2"/>
    <w:rsid w:val="0086401E"/>
    <w:rsid w:val="00864043"/>
    <w:rsid w:val="008641BD"/>
    <w:rsid w:val="0086665A"/>
    <w:rsid w:val="008667F8"/>
    <w:rsid w:val="0086693C"/>
    <w:rsid w:val="00866D5F"/>
    <w:rsid w:val="00866E26"/>
    <w:rsid w:val="0086780A"/>
    <w:rsid w:val="00867941"/>
    <w:rsid w:val="00867E56"/>
    <w:rsid w:val="00870102"/>
    <w:rsid w:val="00870280"/>
    <w:rsid w:val="008702F4"/>
    <w:rsid w:val="008703CF"/>
    <w:rsid w:val="00870612"/>
    <w:rsid w:val="00870666"/>
    <w:rsid w:val="00870820"/>
    <w:rsid w:val="00870A19"/>
    <w:rsid w:val="00870C13"/>
    <w:rsid w:val="00870E64"/>
    <w:rsid w:val="00871157"/>
    <w:rsid w:val="008712F6"/>
    <w:rsid w:val="008715B4"/>
    <w:rsid w:val="00871955"/>
    <w:rsid w:val="00871C98"/>
    <w:rsid w:val="00871D45"/>
    <w:rsid w:val="00871DCE"/>
    <w:rsid w:val="0087231D"/>
    <w:rsid w:val="008729B7"/>
    <w:rsid w:val="00872DD7"/>
    <w:rsid w:val="00872E62"/>
    <w:rsid w:val="00873025"/>
    <w:rsid w:val="00873523"/>
    <w:rsid w:val="008736C1"/>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8A4"/>
    <w:rsid w:val="00876B1F"/>
    <w:rsid w:val="00876B97"/>
    <w:rsid w:val="00876BA2"/>
    <w:rsid w:val="00876FB7"/>
    <w:rsid w:val="008770F5"/>
    <w:rsid w:val="00877275"/>
    <w:rsid w:val="0087731A"/>
    <w:rsid w:val="008776F1"/>
    <w:rsid w:val="0087782F"/>
    <w:rsid w:val="008778FC"/>
    <w:rsid w:val="00877926"/>
    <w:rsid w:val="00877979"/>
    <w:rsid w:val="00877BFC"/>
    <w:rsid w:val="008800D4"/>
    <w:rsid w:val="00880ECF"/>
    <w:rsid w:val="0088133A"/>
    <w:rsid w:val="00881371"/>
    <w:rsid w:val="008814FB"/>
    <w:rsid w:val="008816C1"/>
    <w:rsid w:val="00881793"/>
    <w:rsid w:val="00881D0B"/>
    <w:rsid w:val="008822D4"/>
    <w:rsid w:val="00882498"/>
    <w:rsid w:val="0088249A"/>
    <w:rsid w:val="00882C58"/>
    <w:rsid w:val="008832F4"/>
    <w:rsid w:val="00883643"/>
    <w:rsid w:val="00883796"/>
    <w:rsid w:val="00883AE7"/>
    <w:rsid w:val="0088479B"/>
    <w:rsid w:val="00884A2F"/>
    <w:rsid w:val="00884A6F"/>
    <w:rsid w:val="00884A90"/>
    <w:rsid w:val="00884C5A"/>
    <w:rsid w:val="00884E33"/>
    <w:rsid w:val="00884ED0"/>
    <w:rsid w:val="00884EDB"/>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F0"/>
    <w:rsid w:val="008907F0"/>
    <w:rsid w:val="00890FA8"/>
    <w:rsid w:val="00891026"/>
    <w:rsid w:val="00891092"/>
    <w:rsid w:val="008911D5"/>
    <w:rsid w:val="00891234"/>
    <w:rsid w:val="008912D7"/>
    <w:rsid w:val="00891B2F"/>
    <w:rsid w:val="00891E97"/>
    <w:rsid w:val="008922C1"/>
    <w:rsid w:val="00892539"/>
    <w:rsid w:val="0089273A"/>
    <w:rsid w:val="00893007"/>
    <w:rsid w:val="008943E0"/>
    <w:rsid w:val="008955E3"/>
    <w:rsid w:val="008958CB"/>
    <w:rsid w:val="00895BF0"/>
    <w:rsid w:val="00895E19"/>
    <w:rsid w:val="00895FA3"/>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1431"/>
    <w:rsid w:val="008A1692"/>
    <w:rsid w:val="008A19AC"/>
    <w:rsid w:val="008A1C4F"/>
    <w:rsid w:val="008A1ED3"/>
    <w:rsid w:val="008A2153"/>
    <w:rsid w:val="008A21B4"/>
    <w:rsid w:val="008A223E"/>
    <w:rsid w:val="008A24AA"/>
    <w:rsid w:val="008A26EA"/>
    <w:rsid w:val="008A3125"/>
    <w:rsid w:val="008A31D2"/>
    <w:rsid w:val="008A329F"/>
    <w:rsid w:val="008A34D9"/>
    <w:rsid w:val="008A3590"/>
    <w:rsid w:val="008A3A03"/>
    <w:rsid w:val="008A3B91"/>
    <w:rsid w:val="008A4A93"/>
    <w:rsid w:val="008A4B78"/>
    <w:rsid w:val="008A4B7E"/>
    <w:rsid w:val="008A4E03"/>
    <w:rsid w:val="008A562C"/>
    <w:rsid w:val="008A571C"/>
    <w:rsid w:val="008A5956"/>
    <w:rsid w:val="008A5CDE"/>
    <w:rsid w:val="008A5E34"/>
    <w:rsid w:val="008A6717"/>
    <w:rsid w:val="008A6B8C"/>
    <w:rsid w:val="008A6BB4"/>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C18"/>
    <w:rsid w:val="008B1F4E"/>
    <w:rsid w:val="008B1FCB"/>
    <w:rsid w:val="008B2341"/>
    <w:rsid w:val="008B244C"/>
    <w:rsid w:val="008B24E9"/>
    <w:rsid w:val="008B2EC8"/>
    <w:rsid w:val="008B2F2D"/>
    <w:rsid w:val="008B304A"/>
    <w:rsid w:val="008B3388"/>
    <w:rsid w:val="008B3765"/>
    <w:rsid w:val="008B3843"/>
    <w:rsid w:val="008B3C1C"/>
    <w:rsid w:val="008B3EFF"/>
    <w:rsid w:val="008B412E"/>
    <w:rsid w:val="008B4227"/>
    <w:rsid w:val="008B4437"/>
    <w:rsid w:val="008B4644"/>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173"/>
    <w:rsid w:val="008C03BD"/>
    <w:rsid w:val="008C055D"/>
    <w:rsid w:val="008C0D77"/>
    <w:rsid w:val="008C0ECB"/>
    <w:rsid w:val="008C1A01"/>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5926"/>
    <w:rsid w:val="008C603C"/>
    <w:rsid w:val="008C648F"/>
    <w:rsid w:val="008C69F0"/>
    <w:rsid w:val="008C6BBC"/>
    <w:rsid w:val="008C6DC1"/>
    <w:rsid w:val="008C7991"/>
    <w:rsid w:val="008C7B0F"/>
    <w:rsid w:val="008D00D2"/>
    <w:rsid w:val="008D014E"/>
    <w:rsid w:val="008D035E"/>
    <w:rsid w:val="008D0423"/>
    <w:rsid w:val="008D0488"/>
    <w:rsid w:val="008D07E0"/>
    <w:rsid w:val="008D0CF0"/>
    <w:rsid w:val="008D113D"/>
    <w:rsid w:val="008D14F8"/>
    <w:rsid w:val="008D1BFB"/>
    <w:rsid w:val="008D1F09"/>
    <w:rsid w:val="008D24A5"/>
    <w:rsid w:val="008D2EF9"/>
    <w:rsid w:val="008D31AA"/>
    <w:rsid w:val="008D3296"/>
    <w:rsid w:val="008D3651"/>
    <w:rsid w:val="008D3BD8"/>
    <w:rsid w:val="008D4318"/>
    <w:rsid w:val="008D43C3"/>
    <w:rsid w:val="008D4679"/>
    <w:rsid w:val="008D4AAF"/>
    <w:rsid w:val="008D4AD9"/>
    <w:rsid w:val="008D4B36"/>
    <w:rsid w:val="008D4D56"/>
    <w:rsid w:val="008D4FB9"/>
    <w:rsid w:val="008D5204"/>
    <w:rsid w:val="008D5259"/>
    <w:rsid w:val="008D5845"/>
    <w:rsid w:val="008D644B"/>
    <w:rsid w:val="008D65DA"/>
    <w:rsid w:val="008D6990"/>
    <w:rsid w:val="008D6C16"/>
    <w:rsid w:val="008D6CFE"/>
    <w:rsid w:val="008D7298"/>
    <w:rsid w:val="008D76CB"/>
    <w:rsid w:val="008D7789"/>
    <w:rsid w:val="008D78BC"/>
    <w:rsid w:val="008D7973"/>
    <w:rsid w:val="008D7A2B"/>
    <w:rsid w:val="008D7B3F"/>
    <w:rsid w:val="008D7DFC"/>
    <w:rsid w:val="008D7EC4"/>
    <w:rsid w:val="008D7F25"/>
    <w:rsid w:val="008E001E"/>
    <w:rsid w:val="008E00A4"/>
    <w:rsid w:val="008E019D"/>
    <w:rsid w:val="008E03BF"/>
    <w:rsid w:val="008E078A"/>
    <w:rsid w:val="008E0917"/>
    <w:rsid w:val="008E0DB1"/>
    <w:rsid w:val="008E0F45"/>
    <w:rsid w:val="008E0FF6"/>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13D"/>
    <w:rsid w:val="008E52D3"/>
    <w:rsid w:val="008E5378"/>
    <w:rsid w:val="008E537F"/>
    <w:rsid w:val="008E5515"/>
    <w:rsid w:val="008E56D9"/>
    <w:rsid w:val="008E57C8"/>
    <w:rsid w:val="008E5B13"/>
    <w:rsid w:val="008E5FCF"/>
    <w:rsid w:val="008E600C"/>
    <w:rsid w:val="008E6290"/>
    <w:rsid w:val="008E654A"/>
    <w:rsid w:val="008E6956"/>
    <w:rsid w:val="008E6A0A"/>
    <w:rsid w:val="008E6B79"/>
    <w:rsid w:val="008E6F09"/>
    <w:rsid w:val="008E7169"/>
    <w:rsid w:val="008E7512"/>
    <w:rsid w:val="008E771A"/>
    <w:rsid w:val="008E784A"/>
    <w:rsid w:val="008F0023"/>
    <w:rsid w:val="008F063A"/>
    <w:rsid w:val="008F0A82"/>
    <w:rsid w:val="008F0B0B"/>
    <w:rsid w:val="008F0D6B"/>
    <w:rsid w:val="008F0F9C"/>
    <w:rsid w:val="008F10AA"/>
    <w:rsid w:val="008F1196"/>
    <w:rsid w:val="008F12DB"/>
    <w:rsid w:val="008F13EE"/>
    <w:rsid w:val="008F1CD0"/>
    <w:rsid w:val="008F1D37"/>
    <w:rsid w:val="008F25D7"/>
    <w:rsid w:val="008F289D"/>
    <w:rsid w:val="008F2C7C"/>
    <w:rsid w:val="008F2D07"/>
    <w:rsid w:val="008F2DB0"/>
    <w:rsid w:val="008F3184"/>
    <w:rsid w:val="008F34F1"/>
    <w:rsid w:val="008F499E"/>
    <w:rsid w:val="008F4C50"/>
    <w:rsid w:val="008F4DF4"/>
    <w:rsid w:val="008F54D0"/>
    <w:rsid w:val="008F55CB"/>
    <w:rsid w:val="008F5706"/>
    <w:rsid w:val="008F5E58"/>
    <w:rsid w:val="008F61C5"/>
    <w:rsid w:val="008F64FF"/>
    <w:rsid w:val="008F6592"/>
    <w:rsid w:val="008F69DD"/>
    <w:rsid w:val="008F6F11"/>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2D"/>
    <w:rsid w:val="00902E40"/>
    <w:rsid w:val="00903320"/>
    <w:rsid w:val="0090338D"/>
    <w:rsid w:val="009034FE"/>
    <w:rsid w:val="009039C7"/>
    <w:rsid w:val="009041B6"/>
    <w:rsid w:val="0090421C"/>
    <w:rsid w:val="0090470D"/>
    <w:rsid w:val="00904AFA"/>
    <w:rsid w:val="00904B18"/>
    <w:rsid w:val="00904EBD"/>
    <w:rsid w:val="009056FB"/>
    <w:rsid w:val="009058D2"/>
    <w:rsid w:val="00906411"/>
    <w:rsid w:val="009066F4"/>
    <w:rsid w:val="0090685F"/>
    <w:rsid w:val="00906C00"/>
    <w:rsid w:val="00906CB1"/>
    <w:rsid w:val="00906D2A"/>
    <w:rsid w:val="0090710C"/>
    <w:rsid w:val="0090730C"/>
    <w:rsid w:val="00907520"/>
    <w:rsid w:val="00907558"/>
    <w:rsid w:val="0090763E"/>
    <w:rsid w:val="00907725"/>
    <w:rsid w:val="00907819"/>
    <w:rsid w:val="00907F82"/>
    <w:rsid w:val="00907FA6"/>
    <w:rsid w:val="00910494"/>
    <w:rsid w:val="009104C8"/>
    <w:rsid w:val="00910AD8"/>
    <w:rsid w:val="00911015"/>
    <w:rsid w:val="00911712"/>
    <w:rsid w:val="009118F1"/>
    <w:rsid w:val="00911B7A"/>
    <w:rsid w:val="00911F4E"/>
    <w:rsid w:val="0091230A"/>
    <w:rsid w:val="00912498"/>
    <w:rsid w:val="00912604"/>
    <w:rsid w:val="009128B5"/>
    <w:rsid w:val="00912E8D"/>
    <w:rsid w:val="0091306D"/>
    <w:rsid w:val="009133F4"/>
    <w:rsid w:val="009135C6"/>
    <w:rsid w:val="00913759"/>
    <w:rsid w:val="00913B4C"/>
    <w:rsid w:val="00913D29"/>
    <w:rsid w:val="00913DF3"/>
    <w:rsid w:val="00914199"/>
    <w:rsid w:val="009142BA"/>
    <w:rsid w:val="0091452D"/>
    <w:rsid w:val="0091464F"/>
    <w:rsid w:val="00914B67"/>
    <w:rsid w:val="00915411"/>
    <w:rsid w:val="00915432"/>
    <w:rsid w:val="00915513"/>
    <w:rsid w:val="00915637"/>
    <w:rsid w:val="00915B22"/>
    <w:rsid w:val="00915FB9"/>
    <w:rsid w:val="00915FF0"/>
    <w:rsid w:val="00916139"/>
    <w:rsid w:val="009161AA"/>
    <w:rsid w:val="0091635B"/>
    <w:rsid w:val="00916449"/>
    <w:rsid w:val="009164D3"/>
    <w:rsid w:val="00916596"/>
    <w:rsid w:val="00916BD8"/>
    <w:rsid w:val="00916EF2"/>
    <w:rsid w:val="00917464"/>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9BA"/>
    <w:rsid w:val="00923C5D"/>
    <w:rsid w:val="0092417C"/>
    <w:rsid w:val="009247A6"/>
    <w:rsid w:val="00924A23"/>
    <w:rsid w:val="00924B7E"/>
    <w:rsid w:val="009252F5"/>
    <w:rsid w:val="00925419"/>
    <w:rsid w:val="00925447"/>
    <w:rsid w:val="0092574F"/>
    <w:rsid w:val="00925B00"/>
    <w:rsid w:val="00926073"/>
    <w:rsid w:val="0092662C"/>
    <w:rsid w:val="009267BA"/>
    <w:rsid w:val="009268FB"/>
    <w:rsid w:val="009269EC"/>
    <w:rsid w:val="00926A55"/>
    <w:rsid w:val="00926A9B"/>
    <w:rsid w:val="00926AC6"/>
    <w:rsid w:val="00927002"/>
    <w:rsid w:val="009273EC"/>
    <w:rsid w:val="009274CF"/>
    <w:rsid w:val="00927BBF"/>
    <w:rsid w:val="00927CB3"/>
    <w:rsid w:val="00927D48"/>
    <w:rsid w:val="00927DD8"/>
    <w:rsid w:val="00927E09"/>
    <w:rsid w:val="00927F75"/>
    <w:rsid w:val="00930261"/>
    <w:rsid w:val="0093057F"/>
    <w:rsid w:val="00930AFA"/>
    <w:rsid w:val="00931258"/>
    <w:rsid w:val="00931435"/>
    <w:rsid w:val="00931678"/>
    <w:rsid w:val="0093173B"/>
    <w:rsid w:val="00932047"/>
    <w:rsid w:val="0093204B"/>
    <w:rsid w:val="0093234A"/>
    <w:rsid w:val="0093235F"/>
    <w:rsid w:val="0093256F"/>
    <w:rsid w:val="00932B39"/>
    <w:rsid w:val="00932D65"/>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71"/>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F1F"/>
    <w:rsid w:val="0094600B"/>
    <w:rsid w:val="0094636C"/>
    <w:rsid w:val="00946428"/>
    <w:rsid w:val="009465F2"/>
    <w:rsid w:val="009467C0"/>
    <w:rsid w:val="00946B07"/>
    <w:rsid w:val="00946E80"/>
    <w:rsid w:val="00947083"/>
    <w:rsid w:val="0094749B"/>
    <w:rsid w:val="00947679"/>
    <w:rsid w:val="00947878"/>
    <w:rsid w:val="00947FCF"/>
    <w:rsid w:val="009500A2"/>
    <w:rsid w:val="009501C3"/>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AE9"/>
    <w:rsid w:val="00953B4F"/>
    <w:rsid w:val="00953C2C"/>
    <w:rsid w:val="00953E69"/>
    <w:rsid w:val="00953F76"/>
    <w:rsid w:val="009541DA"/>
    <w:rsid w:val="00954692"/>
    <w:rsid w:val="0095494C"/>
    <w:rsid w:val="0095574B"/>
    <w:rsid w:val="0095598A"/>
    <w:rsid w:val="009560A8"/>
    <w:rsid w:val="00956266"/>
    <w:rsid w:val="00956689"/>
    <w:rsid w:val="00956F10"/>
    <w:rsid w:val="00957263"/>
    <w:rsid w:val="009574AE"/>
    <w:rsid w:val="009575BA"/>
    <w:rsid w:val="0095793E"/>
    <w:rsid w:val="00960248"/>
    <w:rsid w:val="00960991"/>
    <w:rsid w:val="00960AC5"/>
    <w:rsid w:val="00960B06"/>
    <w:rsid w:val="00960D7B"/>
    <w:rsid w:val="00960D7E"/>
    <w:rsid w:val="00960DCC"/>
    <w:rsid w:val="0096182F"/>
    <w:rsid w:val="00962A95"/>
    <w:rsid w:val="00962EED"/>
    <w:rsid w:val="00962F3C"/>
    <w:rsid w:val="0096310D"/>
    <w:rsid w:val="00963113"/>
    <w:rsid w:val="0096347D"/>
    <w:rsid w:val="009636E4"/>
    <w:rsid w:val="00963916"/>
    <w:rsid w:val="00963A2A"/>
    <w:rsid w:val="00963B67"/>
    <w:rsid w:val="00964448"/>
    <w:rsid w:val="00964882"/>
    <w:rsid w:val="00964A54"/>
    <w:rsid w:val="00964CA1"/>
    <w:rsid w:val="00964CE1"/>
    <w:rsid w:val="00965164"/>
    <w:rsid w:val="009653C5"/>
    <w:rsid w:val="00965568"/>
    <w:rsid w:val="00965930"/>
    <w:rsid w:val="009659A5"/>
    <w:rsid w:val="00965FED"/>
    <w:rsid w:val="00965FFC"/>
    <w:rsid w:val="009662CF"/>
    <w:rsid w:val="009666B3"/>
    <w:rsid w:val="00966B1C"/>
    <w:rsid w:val="009671DE"/>
    <w:rsid w:val="009673CD"/>
    <w:rsid w:val="009676A9"/>
    <w:rsid w:val="009676F3"/>
    <w:rsid w:val="00967C5E"/>
    <w:rsid w:val="00967CAE"/>
    <w:rsid w:val="009709B0"/>
    <w:rsid w:val="00970BDC"/>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4F3C"/>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194"/>
    <w:rsid w:val="00977CCB"/>
    <w:rsid w:val="00977D9D"/>
    <w:rsid w:val="00980834"/>
    <w:rsid w:val="009809E7"/>
    <w:rsid w:val="00980EF2"/>
    <w:rsid w:val="0098107F"/>
    <w:rsid w:val="009814E3"/>
    <w:rsid w:val="00981B2B"/>
    <w:rsid w:val="00981BEC"/>
    <w:rsid w:val="00981D77"/>
    <w:rsid w:val="00981DCB"/>
    <w:rsid w:val="00981DFA"/>
    <w:rsid w:val="009826D6"/>
    <w:rsid w:val="00984052"/>
    <w:rsid w:val="009846AF"/>
    <w:rsid w:val="0098487E"/>
    <w:rsid w:val="00984AED"/>
    <w:rsid w:val="00984C3F"/>
    <w:rsid w:val="00984E6C"/>
    <w:rsid w:val="00984F91"/>
    <w:rsid w:val="009850CB"/>
    <w:rsid w:val="00985174"/>
    <w:rsid w:val="0098535F"/>
    <w:rsid w:val="009855DC"/>
    <w:rsid w:val="009856A4"/>
    <w:rsid w:val="0098571A"/>
    <w:rsid w:val="00985842"/>
    <w:rsid w:val="00985C29"/>
    <w:rsid w:val="00985E97"/>
    <w:rsid w:val="00986203"/>
    <w:rsid w:val="009863DE"/>
    <w:rsid w:val="00986551"/>
    <w:rsid w:val="0098658A"/>
    <w:rsid w:val="009867DA"/>
    <w:rsid w:val="0098681E"/>
    <w:rsid w:val="00986B52"/>
    <w:rsid w:val="00986EB9"/>
    <w:rsid w:val="00986F77"/>
    <w:rsid w:val="00987189"/>
    <w:rsid w:val="009873A3"/>
    <w:rsid w:val="00987B15"/>
    <w:rsid w:val="00987F9F"/>
    <w:rsid w:val="00990031"/>
    <w:rsid w:val="00990218"/>
    <w:rsid w:val="009902A0"/>
    <w:rsid w:val="009903A4"/>
    <w:rsid w:val="0099047E"/>
    <w:rsid w:val="00990503"/>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49C"/>
    <w:rsid w:val="0099261B"/>
    <w:rsid w:val="00992CCC"/>
    <w:rsid w:val="00992D91"/>
    <w:rsid w:val="00993463"/>
    <w:rsid w:val="009937F9"/>
    <w:rsid w:val="00993908"/>
    <w:rsid w:val="0099394B"/>
    <w:rsid w:val="00993A72"/>
    <w:rsid w:val="00993BC5"/>
    <w:rsid w:val="00994144"/>
    <w:rsid w:val="0099431B"/>
    <w:rsid w:val="00994745"/>
    <w:rsid w:val="0099484C"/>
    <w:rsid w:val="00995012"/>
    <w:rsid w:val="009954B8"/>
    <w:rsid w:val="00995584"/>
    <w:rsid w:val="00995811"/>
    <w:rsid w:val="00995AB2"/>
    <w:rsid w:val="00995E19"/>
    <w:rsid w:val="00995F06"/>
    <w:rsid w:val="0099614E"/>
    <w:rsid w:val="0099617F"/>
    <w:rsid w:val="009961B1"/>
    <w:rsid w:val="009961CE"/>
    <w:rsid w:val="0099664D"/>
    <w:rsid w:val="0099699A"/>
    <w:rsid w:val="00996FD5"/>
    <w:rsid w:val="009970E0"/>
    <w:rsid w:val="009973E9"/>
    <w:rsid w:val="009974CA"/>
    <w:rsid w:val="009975F2"/>
    <w:rsid w:val="00997746"/>
    <w:rsid w:val="00997EAE"/>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1F4"/>
    <w:rsid w:val="009A5EC0"/>
    <w:rsid w:val="009A62ED"/>
    <w:rsid w:val="009A635C"/>
    <w:rsid w:val="009A63C6"/>
    <w:rsid w:val="009A6653"/>
    <w:rsid w:val="009A77DC"/>
    <w:rsid w:val="009A7E08"/>
    <w:rsid w:val="009B013F"/>
    <w:rsid w:val="009B06F9"/>
    <w:rsid w:val="009B0760"/>
    <w:rsid w:val="009B08B8"/>
    <w:rsid w:val="009B0CD0"/>
    <w:rsid w:val="009B0E23"/>
    <w:rsid w:val="009B119F"/>
    <w:rsid w:val="009B12B2"/>
    <w:rsid w:val="009B1438"/>
    <w:rsid w:val="009B1C05"/>
    <w:rsid w:val="009B1C0E"/>
    <w:rsid w:val="009B21FC"/>
    <w:rsid w:val="009B246A"/>
    <w:rsid w:val="009B24ED"/>
    <w:rsid w:val="009B253C"/>
    <w:rsid w:val="009B2A6A"/>
    <w:rsid w:val="009B2C69"/>
    <w:rsid w:val="009B2F94"/>
    <w:rsid w:val="009B327B"/>
    <w:rsid w:val="009B361E"/>
    <w:rsid w:val="009B39C1"/>
    <w:rsid w:val="009B3C08"/>
    <w:rsid w:val="009B3EF6"/>
    <w:rsid w:val="009B4664"/>
    <w:rsid w:val="009B47FB"/>
    <w:rsid w:val="009B4A20"/>
    <w:rsid w:val="009B4D6D"/>
    <w:rsid w:val="009B4F05"/>
    <w:rsid w:val="009B5428"/>
    <w:rsid w:val="009B56A5"/>
    <w:rsid w:val="009B56BE"/>
    <w:rsid w:val="009B57FD"/>
    <w:rsid w:val="009B6177"/>
    <w:rsid w:val="009B6518"/>
    <w:rsid w:val="009B65FC"/>
    <w:rsid w:val="009B66E9"/>
    <w:rsid w:val="009B6E80"/>
    <w:rsid w:val="009B702A"/>
    <w:rsid w:val="009B708E"/>
    <w:rsid w:val="009B70D3"/>
    <w:rsid w:val="009B76E0"/>
    <w:rsid w:val="009B7901"/>
    <w:rsid w:val="009B7947"/>
    <w:rsid w:val="009B7A8B"/>
    <w:rsid w:val="009B7E7B"/>
    <w:rsid w:val="009C08A8"/>
    <w:rsid w:val="009C0975"/>
    <w:rsid w:val="009C0B7C"/>
    <w:rsid w:val="009C0EED"/>
    <w:rsid w:val="009C1088"/>
    <w:rsid w:val="009C10FD"/>
    <w:rsid w:val="009C160E"/>
    <w:rsid w:val="009C17F7"/>
    <w:rsid w:val="009C1B5B"/>
    <w:rsid w:val="009C1C71"/>
    <w:rsid w:val="009C1CDC"/>
    <w:rsid w:val="009C2071"/>
    <w:rsid w:val="009C22D0"/>
    <w:rsid w:val="009C23A0"/>
    <w:rsid w:val="009C2775"/>
    <w:rsid w:val="009C2E3E"/>
    <w:rsid w:val="009C2E8B"/>
    <w:rsid w:val="009C3174"/>
    <w:rsid w:val="009C31EC"/>
    <w:rsid w:val="009C3592"/>
    <w:rsid w:val="009C3DDB"/>
    <w:rsid w:val="009C3E2A"/>
    <w:rsid w:val="009C40CB"/>
    <w:rsid w:val="009C4194"/>
    <w:rsid w:val="009C425D"/>
    <w:rsid w:val="009C4C13"/>
    <w:rsid w:val="009C4E02"/>
    <w:rsid w:val="009C505D"/>
    <w:rsid w:val="009C51F3"/>
    <w:rsid w:val="009C5402"/>
    <w:rsid w:val="009C5AC6"/>
    <w:rsid w:val="009C5B0C"/>
    <w:rsid w:val="009C5B93"/>
    <w:rsid w:val="009C5DB1"/>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34"/>
    <w:rsid w:val="009D02D7"/>
    <w:rsid w:val="009D03DE"/>
    <w:rsid w:val="009D0461"/>
    <w:rsid w:val="009D063E"/>
    <w:rsid w:val="009D06FF"/>
    <w:rsid w:val="009D0E09"/>
    <w:rsid w:val="009D0E8C"/>
    <w:rsid w:val="009D0F7E"/>
    <w:rsid w:val="009D1070"/>
    <w:rsid w:val="009D120E"/>
    <w:rsid w:val="009D12FE"/>
    <w:rsid w:val="009D148F"/>
    <w:rsid w:val="009D1662"/>
    <w:rsid w:val="009D1772"/>
    <w:rsid w:val="009D1AB3"/>
    <w:rsid w:val="009D2340"/>
    <w:rsid w:val="009D2855"/>
    <w:rsid w:val="009D2989"/>
    <w:rsid w:val="009D29E0"/>
    <w:rsid w:val="009D2C3A"/>
    <w:rsid w:val="009D358A"/>
    <w:rsid w:val="009D3FC1"/>
    <w:rsid w:val="009D40FB"/>
    <w:rsid w:val="009D4670"/>
    <w:rsid w:val="009D504E"/>
    <w:rsid w:val="009D5318"/>
    <w:rsid w:val="009D5380"/>
    <w:rsid w:val="009D579E"/>
    <w:rsid w:val="009D5E5D"/>
    <w:rsid w:val="009D5E6D"/>
    <w:rsid w:val="009D5ED5"/>
    <w:rsid w:val="009D5F8A"/>
    <w:rsid w:val="009D651C"/>
    <w:rsid w:val="009D65B9"/>
    <w:rsid w:val="009D68B3"/>
    <w:rsid w:val="009D68C7"/>
    <w:rsid w:val="009D6914"/>
    <w:rsid w:val="009D6BA0"/>
    <w:rsid w:val="009D6CB0"/>
    <w:rsid w:val="009D70B7"/>
    <w:rsid w:val="009D70D6"/>
    <w:rsid w:val="009D72A8"/>
    <w:rsid w:val="009D75F6"/>
    <w:rsid w:val="009D7842"/>
    <w:rsid w:val="009D79F1"/>
    <w:rsid w:val="009D7D67"/>
    <w:rsid w:val="009E015A"/>
    <w:rsid w:val="009E0232"/>
    <w:rsid w:val="009E09C9"/>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5E3"/>
    <w:rsid w:val="009E792E"/>
    <w:rsid w:val="009E7F1B"/>
    <w:rsid w:val="009F062A"/>
    <w:rsid w:val="009F0AAB"/>
    <w:rsid w:val="009F0BDB"/>
    <w:rsid w:val="009F1250"/>
    <w:rsid w:val="009F12E5"/>
    <w:rsid w:val="009F152B"/>
    <w:rsid w:val="009F1726"/>
    <w:rsid w:val="009F1990"/>
    <w:rsid w:val="009F1A62"/>
    <w:rsid w:val="009F1D93"/>
    <w:rsid w:val="009F1F63"/>
    <w:rsid w:val="009F22E4"/>
    <w:rsid w:val="009F232D"/>
    <w:rsid w:val="009F23CF"/>
    <w:rsid w:val="009F24E3"/>
    <w:rsid w:val="009F29F3"/>
    <w:rsid w:val="009F3A5D"/>
    <w:rsid w:val="009F3B90"/>
    <w:rsid w:val="009F401A"/>
    <w:rsid w:val="009F41EF"/>
    <w:rsid w:val="009F42B7"/>
    <w:rsid w:val="009F44C9"/>
    <w:rsid w:val="009F467D"/>
    <w:rsid w:val="009F47ED"/>
    <w:rsid w:val="009F4AA3"/>
    <w:rsid w:val="009F4D33"/>
    <w:rsid w:val="009F4EE6"/>
    <w:rsid w:val="009F4F97"/>
    <w:rsid w:val="009F532C"/>
    <w:rsid w:val="009F55FC"/>
    <w:rsid w:val="009F56E1"/>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7E0"/>
    <w:rsid w:val="00A01A07"/>
    <w:rsid w:val="00A01AE4"/>
    <w:rsid w:val="00A01CA6"/>
    <w:rsid w:val="00A020BD"/>
    <w:rsid w:val="00A0257B"/>
    <w:rsid w:val="00A0289C"/>
    <w:rsid w:val="00A02C60"/>
    <w:rsid w:val="00A02D45"/>
    <w:rsid w:val="00A0300D"/>
    <w:rsid w:val="00A0357D"/>
    <w:rsid w:val="00A03603"/>
    <w:rsid w:val="00A03EAE"/>
    <w:rsid w:val="00A0414F"/>
    <w:rsid w:val="00A04926"/>
    <w:rsid w:val="00A05087"/>
    <w:rsid w:val="00A05237"/>
    <w:rsid w:val="00A0550C"/>
    <w:rsid w:val="00A05578"/>
    <w:rsid w:val="00A056C1"/>
    <w:rsid w:val="00A0582D"/>
    <w:rsid w:val="00A065B4"/>
    <w:rsid w:val="00A06A83"/>
    <w:rsid w:val="00A06AC6"/>
    <w:rsid w:val="00A06C77"/>
    <w:rsid w:val="00A06D7E"/>
    <w:rsid w:val="00A06E60"/>
    <w:rsid w:val="00A06FE9"/>
    <w:rsid w:val="00A073FE"/>
    <w:rsid w:val="00A07515"/>
    <w:rsid w:val="00A0794E"/>
    <w:rsid w:val="00A07EA0"/>
    <w:rsid w:val="00A10237"/>
    <w:rsid w:val="00A106B9"/>
    <w:rsid w:val="00A10A86"/>
    <w:rsid w:val="00A113BD"/>
    <w:rsid w:val="00A11B35"/>
    <w:rsid w:val="00A11C07"/>
    <w:rsid w:val="00A11DAD"/>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4DC2"/>
    <w:rsid w:val="00A15026"/>
    <w:rsid w:val="00A150EC"/>
    <w:rsid w:val="00A15749"/>
    <w:rsid w:val="00A15DEB"/>
    <w:rsid w:val="00A1615F"/>
    <w:rsid w:val="00A16315"/>
    <w:rsid w:val="00A16A71"/>
    <w:rsid w:val="00A16C26"/>
    <w:rsid w:val="00A16EBA"/>
    <w:rsid w:val="00A174E6"/>
    <w:rsid w:val="00A17736"/>
    <w:rsid w:val="00A1775A"/>
    <w:rsid w:val="00A17BE3"/>
    <w:rsid w:val="00A17D29"/>
    <w:rsid w:val="00A2001A"/>
    <w:rsid w:val="00A2030D"/>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1F1B"/>
    <w:rsid w:val="00A222AF"/>
    <w:rsid w:val="00A22448"/>
    <w:rsid w:val="00A23059"/>
    <w:rsid w:val="00A231E5"/>
    <w:rsid w:val="00A231F8"/>
    <w:rsid w:val="00A234B5"/>
    <w:rsid w:val="00A2399A"/>
    <w:rsid w:val="00A23FC9"/>
    <w:rsid w:val="00A242CF"/>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E5E"/>
    <w:rsid w:val="00A26F1D"/>
    <w:rsid w:val="00A276B7"/>
    <w:rsid w:val="00A276E4"/>
    <w:rsid w:val="00A276F4"/>
    <w:rsid w:val="00A27763"/>
    <w:rsid w:val="00A27D1C"/>
    <w:rsid w:val="00A302BB"/>
    <w:rsid w:val="00A3031E"/>
    <w:rsid w:val="00A30358"/>
    <w:rsid w:val="00A308B6"/>
    <w:rsid w:val="00A30B36"/>
    <w:rsid w:val="00A30E9A"/>
    <w:rsid w:val="00A3122E"/>
    <w:rsid w:val="00A31440"/>
    <w:rsid w:val="00A31757"/>
    <w:rsid w:val="00A3193D"/>
    <w:rsid w:val="00A3198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0861"/>
    <w:rsid w:val="00A40AA8"/>
    <w:rsid w:val="00A40B9E"/>
    <w:rsid w:val="00A40D73"/>
    <w:rsid w:val="00A41237"/>
    <w:rsid w:val="00A4135C"/>
    <w:rsid w:val="00A41548"/>
    <w:rsid w:val="00A41611"/>
    <w:rsid w:val="00A419F4"/>
    <w:rsid w:val="00A41A12"/>
    <w:rsid w:val="00A41C93"/>
    <w:rsid w:val="00A41E12"/>
    <w:rsid w:val="00A41EDA"/>
    <w:rsid w:val="00A423B9"/>
    <w:rsid w:val="00A42646"/>
    <w:rsid w:val="00A42D9C"/>
    <w:rsid w:val="00A42DDD"/>
    <w:rsid w:val="00A42F67"/>
    <w:rsid w:val="00A433A5"/>
    <w:rsid w:val="00A43815"/>
    <w:rsid w:val="00A4395F"/>
    <w:rsid w:val="00A43ADA"/>
    <w:rsid w:val="00A43D9C"/>
    <w:rsid w:val="00A4405D"/>
    <w:rsid w:val="00A4421B"/>
    <w:rsid w:val="00A444F1"/>
    <w:rsid w:val="00A44531"/>
    <w:rsid w:val="00A44762"/>
    <w:rsid w:val="00A44808"/>
    <w:rsid w:val="00A44BA6"/>
    <w:rsid w:val="00A452E6"/>
    <w:rsid w:val="00A452ED"/>
    <w:rsid w:val="00A45496"/>
    <w:rsid w:val="00A458D3"/>
    <w:rsid w:val="00A4596F"/>
    <w:rsid w:val="00A45C0A"/>
    <w:rsid w:val="00A467D4"/>
    <w:rsid w:val="00A469CF"/>
    <w:rsid w:val="00A46C2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C6D"/>
    <w:rsid w:val="00A51E6C"/>
    <w:rsid w:val="00A52004"/>
    <w:rsid w:val="00A5245C"/>
    <w:rsid w:val="00A53579"/>
    <w:rsid w:val="00A53607"/>
    <w:rsid w:val="00A53856"/>
    <w:rsid w:val="00A53C98"/>
    <w:rsid w:val="00A54103"/>
    <w:rsid w:val="00A541ED"/>
    <w:rsid w:val="00A544EF"/>
    <w:rsid w:val="00A5475A"/>
    <w:rsid w:val="00A54F6B"/>
    <w:rsid w:val="00A54F6F"/>
    <w:rsid w:val="00A54FBA"/>
    <w:rsid w:val="00A5508C"/>
    <w:rsid w:val="00A55BA3"/>
    <w:rsid w:val="00A55CC2"/>
    <w:rsid w:val="00A56027"/>
    <w:rsid w:val="00A561AB"/>
    <w:rsid w:val="00A567EA"/>
    <w:rsid w:val="00A57144"/>
    <w:rsid w:val="00A6003E"/>
    <w:rsid w:val="00A6045E"/>
    <w:rsid w:val="00A613F4"/>
    <w:rsid w:val="00A618F7"/>
    <w:rsid w:val="00A61A4F"/>
    <w:rsid w:val="00A61EFF"/>
    <w:rsid w:val="00A61F5E"/>
    <w:rsid w:val="00A620F6"/>
    <w:rsid w:val="00A62759"/>
    <w:rsid w:val="00A62AA0"/>
    <w:rsid w:val="00A62CFC"/>
    <w:rsid w:val="00A62EB4"/>
    <w:rsid w:val="00A6304A"/>
    <w:rsid w:val="00A63529"/>
    <w:rsid w:val="00A63C59"/>
    <w:rsid w:val="00A63CA0"/>
    <w:rsid w:val="00A63EA9"/>
    <w:rsid w:val="00A64418"/>
    <w:rsid w:val="00A6443A"/>
    <w:rsid w:val="00A64658"/>
    <w:rsid w:val="00A649D9"/>
    <w:rsid w:val="00A64F1A"/>
    <w:rsid w:val="00A651C0"/>
    <w:rsid w:val="00A65B56"/>
    <w:rsid w:val="00A65F3D"/>
    <w:rsid w:val="00A661F2"/>
    <w:rsid w:val="00A663AF"/>
    <w:rsid w:val="00A667AC"/>
    <w:rsid w:val="00A6732F"/>
    <w:rsid w:val="00A67433"/>
    <w:rsid w:val="00A67C8B"/>
    <w:rsid w:val="00A70098"/>
    <w:rsid w:val="00A70206"/>
    <w:rsid w:val="00A70233"/>
    <w:rsid w:val="00A70777"/>
    <w:rsid w:val="00A70D6B"/>
    <w:rsid w:val="00A70E42"/>
    <w:rsid w:val="00A70E4B"/>
    <w:rsid w:val="00A710E2"/>
    <w:rsid w:val="00A710F0"/>
    <w:rsid w:val="00A7156A"/>
    <w:rsid w:val="00A715B2"/>
    <w:rsid w:val="00A71884"/>
    <w:rsid w:val="00A718EC"/>
    <w:rsid w:val="00A719DB"/>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59A"/>
    <w:rsid w:val="00A75655"/>
    <w:rsid w:val="00A757FE"/>
    <w:rsid w:val="00A75849"/>
    <w:rsid w:val="00A75E65"/>
    <w:rsid w:val="00A7626D"/>
    <w:rsid w:val="00A762DC"/>
    <w:rsid w:val="00A76522"/>
    <w:rsid w:val="00A76BF3"/>
    <w:rsid w:val="00A76CB7"/>
    <w:rsid w:val="00A76CC0"/>
    <w:rsid w:val="00A77416"/>
    <w:rsid w:val="00A77798"/>
    <w:rsid w:val="00A77979"/>
    <w:rsid w:val="00A77BD8"/>
    <w:rsid w:val="00A800C7"/>
    <w:rsid w:val="00A802A0"/>
    <w:rsid w:val="00A806DA"/>
    <w:rsid w:val="00A806E1"/>
    <w:rsid w:val="00A807C6"/>
    <w:rsid w:val="00A808C1"/>
    <w:rsid w:val="00A80970"/>
    <w:rsid w:val="00A809A2"/>
    <w:rsid w:val="00A80AB1"/>
    <w:rsid w:val="00A80B7E"/>
    <w:rsid w:val="00A80E84"/>
    <w:rsid w:val="00A8143C"/>
    <w:rsid w:val="00A8167F"/>
    <w:rsid w:val="00A81865"/>
    <w:rsid w:val="00A81897"/>
    <w:rsid w:val="00A818D0"/>
    <w:rsid w:val="00A81998"/>
    <w:rsid w:val="00A8213E"/>
    <w:rsid w:val="00A821EE"/>
    <w:rsid w:val="00A82A01"/>
    <w:rsid w:val="00A82F56"/>
    <w:rsid w:val="00A833D8"/>
    <w:rsid w:val="00A8383D"/>
    <w:rsid w:val="00A83E4A"/>
    <w:rsid w:val="00A84BED"/>
    <w:rsid w:val="00A85131"/>
    <w:rsid w:val="00A864FD"/>
    <w:rsid w:val="00A8651E"/>
    <w:rsid w:val="00A86AA2"/>
    <w:rsid w:val="00A86AD8"/>
    <w:rsid w:val="00A86AF1"/>
    <w:rsid w:val="00A870AA"/>
    <w:rsid w:val="00A870D8"/>
    <w:rsid w:val="00A871D7"/>
    <w:rsid w:val="00A8723B"/>
    <w:rsid w:val="00A87307"/>
    <w:rsid w:val="00A87475"/>
    <w:rsid w:val="00A87C84"/>
    <w:rsid w:val="00A903BA"/>
    <w:rsid w:val="00A903CB"/>
    <w:rsid w:val="00A90432"/>
    <w:rsid w:val="00A90444"/>
    <w:rsid w:val="00A90BA5"/>
    <w:rsid w:val="00A91A2B"/>
    <w:rsid w:val="00A91B5B"/>
    <w:rsid w:val="00A91E4E"/>
    <w:rsid w:val="00A92841"/>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59F"/>
    <w:rsid w:val="00A95831"/>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305"/>
    <w:rsid w:val="00AA13F2"/>
    <w:rsid w:val="00AA18C0"/>
    <w:rsid w:val="00AA1C83"/>
    <w:rsid w:val="00AA1DBB"/>
    <w:rsid w:val="00AA1DF8"/>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5B66"/>
    <w:rsid w:val="00AA5F59"/>
    <w:rsid w:val="00AA62DE"/>
    <w:rsid w:val="00AA6659"/>
    <w:rsid w:val="00AA68B1"/>
    <w:rsid w:val="00AA6E1E"/>
    <w:rsid w:val="00AA7124"/>
    <w:rsid w:val="00AA726F"/>
    <w:rsid w:val="00AA74D6"/>
    <w:rsid w:val="00AA7D37"/>
    <w:rsid w:val="00AA7E33"/>
    <w:rsid w:val="00AB00B8"/>
    <w:rsid w:val="00AB0B65"/>
    <w:rsid w:val="00AB0E94"/>
    <w:rsid w:val="00AB113B"/>
    <w:rsid w:val="00AB142A"/>
    <w:rsid w:val="00AB1A44"/>
    <w:rsid w:val="00AB1BAC"/>
    <w:rsid w:val="00AB2119"/>
    <w:rsid w:val="00AB25CC"/>
    <w:rsid w:val="00AB26A6"/>
    <w:rsid w:val="00AB2F38"/>
    <w:rsid w:val="00AB2FE7"/>
    <w:rsid w:val="00AB304F"/>
    <w:rsid w:val="00AB3709"/>
    <w:rsid w:val="00AB38DF"/>
    <w:rsid w:val="00AB3A84"/>
    <w:rsid w:val="00AB44C3"/>
    <w:rsid w:val="00AB45BF"/>
    <w:rsid w:val="00AB4ED6"/>
    <w:rsid w:val="00AB514D"/>
    <w:rsid w:val="00AB5157"/>
    <w:rsid w:val="00AB536D"/>
    <w:rsid w:val="00AB542E"/>
    <w:rsid w:val="00AB5794"/>
    <w:rsid w:val="00AB5E67"/>
    <w:rsid w:val="00AB6182"/>
    <w:rsid w:val="00AB63E9"/>
    <w:rsid w:val="00AB6B48"/>
    <w:rsid w:val="00AB6BF1"/>
    <w:rsid w:val="00AB6C80"/>
    <w:rsid w:val="00AB6F76"/>
    <w:rsid w:val="00AB729A"/>
    <w:rsid w:val="00AB7697"/>
    <w:rsid w:val="00AB77A7"/>
    <w:rsid w:val="00AB78E4"/>
    <w:rsid w:val="00AB7A90"/>
    <w:rsid w:val="00AB7AF7"/>
    <w:rsid w:val="00AC000C"/>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5"/>
    <w:rsid w:val="00AC3978"/>
    <w:rsid w:val="00AC3EFF"/>
    <w:rsid w:val="00AC438F"/>
    <w:rsid w:val="00AC4E8A"/>
    <w:rsid w:val="00AC4FD6"/>
    <w:rsid w:val="00AC563B"/>
    <w:rsid w:val="00AC5D2C"/>
    <w:rsid w:val="00AC60FC"/>
    <w:rsid w:val="00AC6A08"/>
    <w:rsid w:val="00AC6A5A"/>
    <w:rsid w:val="00AC6CE7"/>
    <w:rsid w:val="00AC6DDC"/>
    <w:rsid w:val="00AC710A"/>
    <w:rsid w:val="00AC7136"/>
    <w:rsid w:val="00AC79B6"/>
    <w:rsid w:val="00AC7AA5"/>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A42"/>
    <w:rsid w:val="00AD3CD7"/>
    <w:rsid w:val="00AD439D"/>
    <w:rsid w:val="00AD4899"/>
    <w:rsid w:val="00AD4C92"/>
    <w:rsid w:val="00AD4CF8"/>
    <w:rsid w:val="00AD4D01"/>
    <w:rsid w:val="00AD4FC0"/>
    <w:rsid w:val="00AD51B8"/>
    <w:rsid w:val="00AD51EE"/>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A98"/>
    <w:rsid w:val="00AE1D6D"/>
    <w:rsid w:val="00AE1DBC"/>
    <w:rsid w:val="00AE227F"/>
    <w:rsid w:val="00AE23BD"/>
    <w:rsid w:val="00AE24B9"/>
    <w:rsid w:val="00AE2CC9"/>
    <w:rsid w:val="00AE2EB6"/>
    <w:rsid w:val="00AE31C2"/>
    <w:rsid w:val="00AE3278"/>
    <w:rsid w:val="00AE35A1"/>
    <w:rsid w:val="00AE387B"/>
    <w:rsid w:val="00AE398E"/>
    <w:rsid w:val="00AE3D51"/>
    <w:rsid w:val="00AE3D8C"/>
    <w:rsid w:val="00AE3F92"/>
    <w:rsid w:val="00AE4684"/>
    <w:rsid w:val="00AE48E3"/>
    <w:rsid w:val="00AE4903"/>
    <w:rsid w:val="00AE4AA0"/>
    <w:rsid w:val="00AE4B12"/>
    <w:rsid w:val="00AE504D"/>
    <w:rsid w:val="00AE54D5"/>
    <w:rsid w:val="00AE5716"/>
    <w:rsid w:val="00AE5897"/>
    <w:rsid w:val="00AE590B"/>
    <w:rsid w:val="00AE5A2F"/>
    <w:rsid w:val="00AE5A37"/>
    <w:rsid w:val="00AE5B2A"/>
    <w:rsid w:val="00AE66D9"/>
    <w:rsid w:val="00AE67BB"/>
    <w:rsid w:val="00AE69BA"/>
    <w:rsid w:val="00AE69F7"/>
    <w:rsid w:val="00AE6B73"/>
    <w:rsid w:val="00AE6E22"/>
    <w:rsid w:val="00AE70D3"/>
    <w:rsid w:val="00AE70FC"/>
    <w:rsid w:val="00AE723B"/>
    <w:rsid w:val="00AE7EE8"/>
    <w:rsid w:val="00AF015E"/>
    <w:rsid w:val="00AF01A6"/>
    <w:rsid w:val="00AF062B"/>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263"/>
    <w:rsid w:val="00B023A9"/>
    <w:rsid w:val="00B02655"/>
    <w:rsid w:val="00B0270D"/>
    <w:rsid w:val="00B02CF5"/>
    <w:rsid w:val="00B02DA1"/>
    <w:rsid w:val="00B03303"/>
    <w:rsid w:val="00B037BC"/>
    <w:rsid w:val="00B03A15"/>
    <w:rsid w:val="00B0404F"/>
    <w:rsid w:val="00B04350"/>
    <w:rsid w:val="00B04440"/>
    <w:rsid w:val="00B04507"/>
    <w:rsid w:val="00B0456E"/>
    <w:rsid w:val="00B04B1A"/>
    <w:rsid w:val="00B04C1E"/>
    <w:rsid w:val="00B04E55"/>
    <w:rsid w:val="00B04FC2"/>
    <w:rsid w:val="00B053B9"/>
    <w:rsid w:val="00B0595C"/>
    <w:rsid w:val="00B05A03"/>
    <w:rsid w:val="00B05E42"/>
    <w:rsid w:val="00B05F0F"/>
    <w:rsid w:val="00B060F4"/>
    <w:rsid w:val="00B066C6"/>
    <w:rsid w:val="00B067CA"/>
    <w:rsid w:val="00B068BB"/>
    <w:rsid w:val="00B069E4"/>
    <w:rsid w:val="00B06AC6"/>
    <w:rsid w:val="00B06C94"/>
    <w:rsid w:val="00B06D6D"/>
    <w:rsid w:val="00B075F6"/>
    <w:rsid w:val="00B07677"/>
    <w:rsid w:val="00B07895"/>
    <w:rsid w:val="00B07B2B"/>
    <w:rsid w:val="00B07D28"/>
    <w:rsid w:val="00B07F4F"/>
    <w:rsid w:val="00B07F7B"/>
    <w:rsid w:val="00B1032A"/>
    <w:rsid w:val="00B10496"/>
    <w:rsid w:val="00B105C7"/>
    <w:rsid w:val="00B111C1"/>
    <w:rsid w:val="00B113B5"/>
    <w:rsid w:val="00B11664"/>
    <w:rsid w:val="00B118B9"/>
    <w:rsid w:val="00B11B6C"/>
    <w:rsid w:val="00B11DF2"/>
    <w:rsid w:val="00B11F09"/>
    <w:rsid w:val="00B12393"/>
    <w:rsid w:val="00B1242A"/>
    <w:rsid w:val="00B1290C"/>
    <w:rsid w:val="00B12A0B"/>
    <w:rsid w:val="00B12E99"/>
    <w:rsid w:val="00B13624"/>
    <w:rsid w:val="00B137AF"/>
    <w:rsid w:val="00B138F3"/>
    <w:rsid w:val="00B13A2B"/>
    <w:rsid w:val="00B13D8F"/>
    <w:rsid w:val="00B1409C"/>
    <w:rsid w:val="00B14797"/>
    <w:rsid w:val="00B14C55"/>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9A6"/>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7B8"/>
    <w:rsid w:val="00B229C6"/>
    <w:rsid w:val="00B229DB"/>
    <w:rsid w:val="00B22D88"/>
    <w:rsid w:val="00B23032"/>
    <w:rsid w:val="00B2319A"/>
    <w:rsid w:val="00B232C5"/>
    <w:rsid w:val="00B2350D"/>
    <w:rsid w:val="00B236B5"/>
    <w:rsid w:val="00B2399E"/>
    <w:rsid w:val="00B239F6"/>
    <w:rsid w:val="00B23C44"/>
    <w:rsid w:val="00B23D23"/>
    <w:rsid w:val="00B241BD"/>
    <w:rsid w:val="00B246AD"/>
    <w:rsid w:val="00B24735"/>
    <w:rsid w:val="00B248B1"/>
    <w:rsid w:val="00B24BE6"/>
    <w:rsid w:val="00B24D88"/>
    <w:rsid w:val="00B24DC1"/>
    <w:rsid w:val="00B25226"/>
    <w:rsid w:val="00B2569C"/>
    <w:rsid w:val="00B25738"/>
    <w:rsid w:val="00B258F9"/>
    <w:rsid w:val="00B261FE"/>
    <w:rsid w:val="00B264E1"/>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FA6"/>
    <w:rsid w:val="00B32087"/>
    <w:rsid w:val="00B320F3"/>
    <w:rsid w:val="00B323EC"/>
    <w:rsid w:val="00B326AB"/>
    <w:rsid w:val="00B32C08"/>
    <w:rsid w:val="00B32CF2"/>
    <w:rsid w:val="00B32E44"/>
    <w:rsid w:val="00B33005"/>
    <w:rsid w:val="00B33106"/>
    <w:rsid w:val="00B33122"/>
    <w:rsid w:val="00B3357A"/>
    <w:rsid w:val="00B33791"/>
    <w:rsid w:val="00B3385E"/>
    <w:rsid w:val="00B338FE"/>
    <w:rsid w:val="00B33BB6"/>
    <w:rsid w:val="00B33BCB"/>
    <w:rsid w:val="00B33C33"/>
    <w:rsid w:val="00B3404C"/>
    <w:rsid w:val="00B34449"/>
    <w:rsid w:val="00B345FE"/>
    <w:rsid w:val="00B346D7"/>
    <w:rsid w:val="00B34826"/>
    <w:rsid w:val="00B3483A"/>
    <w:rsid w:val="00B34B4C"/>
    <w:rsid w:val="00B34D95"/>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7C3"/>
    <w:rsid w:val="00B40A5C"/>
    <w:rsid w:val="00B40E51"/>
    <w:rsid w:val="00B40EEC"/>
    <w:rsid w:val="00B40F2C"/>
    <w:rsid w:val="00B412C6"/>
    <w:rsid w:val="00B41922"/>
    <w:rsid w:val="00B41A0C"/>
    <w:rsid w:val="00B425FB"/>
    <w:rsid w:val="00B426FF"/>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DB"/>
    <w:rsid w:val="00B464D7"/>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841"/>
    <w:rsid w:val="00B52A00"/>
    <w:rsid w:val="00B52DDC"/>
    <w:rsid w:val="00B532C5"/>
    <w:rsid w:val="00B534D7"/>
    <w:rsid w:val="00B5358A"/>
    <w:rsid w:val="00B535A2"/>
    <w:rsid w:val="00B538A6"/>
    <w:rsid w:val="00B53BB4"/>
    <w:rsid w:val="00B53CAB"/>
    <w:rsid w:val="00B540C4"/>
    <w:rsid w:val="00B542A3"/>
    <w:rsid w:val="00B54731"/>
    <w:rsid w:val="00B54760"/>
    <w:rsid w:val="00B54A60"/>
    <w:rsid w:val="00B54AEB"/>
    <w:rsid w:val="00B54C5F"/>
    <w:rsid w:val="00B54CC3"/>
    <w:rsid w:val="00B54F05"/>
    <w:rsid w:val="00B5515F"/>
    <w:rsid w:val="00B55318"/>
    <w:rsid w:val="00B554E2"/>
    <w:rsid w:val="00B558B4"/>
    <w:rsid w:val="00B56479"/>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2D4B"/>
    <w:rsid w:val="00B63529"/>
    <w:rsid w:val="00B63E0F"/>
    <w:rsid w:val="00B641D5"/>
    <w:rsid w:val="00B6447C"/>
    <w:rsid w:val="00B64971"/>
    <w:rsid w:val="00B64B5E"/>
    <w:rsid w:val="00B6538D"/>
    <w:rsid w:val="00B6539F"/>
    <w:rsid w:val="00B65605"/>
    <w:rsid w:val="00B65B63"/>
    <w:rsid w:val="00B65D1D"/>
    <w:rsid w:val="00B65D84"/>
    <w:rsid w:val="00B65DCF"/>
    <w:rsid w:val="00B65DFB"/>
    <w:rsid w:val="00B65F22"/>
    <w:rsid w:val="00B664A4"/>
    <w:rsid w:val="00B66861"/>
    <w:rsid w:val="00B66BE7"/>
    <w:rsid w:val="00B66D92"/>
    <w:rsid w:val="00B677AD"/>
    <w:rsid w:val="00B67C09"/>
    <w:rsid w:val="00B67F33"/>
    <w:rsid w:val="00B67F4A"/>
    <w:rsid w:val="00B7023A"/>
    <w:rsid w:val="00B70666"/>
    <w:rsid w:val="00B706D4"/>
    <w:rsid w:val="00B7070B"/>
    <w:rsid w:val="00B70D8B"/>
    <w:rsid w:val="00B70DFF"/>
    <w:rsid w:val="00B70E53"/>
    <w:rsid w:val="00B7107C"/>
    <w:rsid w:val="00B715FC"/>
    <w:rsid w:val="00B71977"/>
    <w:rsid w:val="00B71AC0"/>
    <w:rsid w:val="00B71C66"/>
    <w:rsid w:val="00B71DC2"/>
    <w:rsid w:val="00B7201C"/>
    <w:rsid w:val="00B72354"/>
    <w:rsid w:val="00B72388"/>
    <w:rsid w:val="00B72602"/>
    <w:rsid w:val="00B727CB"/>
    <w:rsid w:val="00B72A4C"/>
    <w:rsid w:val="00B72B9A"/>
    <w:rsid w:val="00B737CC"/>
    <w:rsid w:val="00B737D2"/>
    <w:rsid w:val="00B73CBB"/>
    <w:rsid w:val="00B73D57"/>
    <w:rsid w:val="00B73EA1"/>
    <w:rsid w:val="00B73F7A"/>
    <w:rsid w:val="00B74407"/>
    <w:rsid w:val="00B74A5F"/>
    <w:rsid w:val="00B75806"/>
    <w:rsid w:val="00B7611D"/>
    <w:rsid w:val="00B76524"/>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3BAA"/>
    <w:rsid w:val="00B83F6B"/>
    <w:rsid w:val="00B841BD"/>
    <w:rsid w:val="00B84287"/>
    <w:rsid w:val="00B84308"/>
    <w:rsid w:val="00B845C8"/>
    <w:rsid w:val="00B84A69"/>
    <w:rsid w:val="00B84EAC"/>
    <w:rsid w:val="00B850AD"/>
    <w:rsid w:val="00B858D4"/>
    <w:rsid w:val="00B85E39"/>
    <w:rsid w:val="00B85EE5"/>
    <w:rsid w:val="00B86886"/>
    <w:rsid w:val="00B86978"/>
    <w:rsid w:val="00B86ABC"/>
    <w:rsid w:val="00B86BF4"/>
    <w:rsid w:val="00B86C2A"/>
    <w:rsid w:val="00B86E49"/>
    <w:rsid w:val="00B86E9A"/>
    <w:rsid w:val="00B8706B"/>
    <w:rsid w:val="00B870B1"/>
    <w:rsid w:val="00B874DF"/>
    <w:rsid w:val="00B8761C"/>
    <w:rsid w:val="00B87714"/>
    <w:rsid w:val="00B8796E"/>
    <w:rsid w:val="00B87C0C"/>
    <w:rsid w:val="00B87CA7"/>
    <w:rsid w:val="00B87CCC"/>
    <w:rsid w:val="00B87FB3"/>
    <w:rsid w:val="00B903DF"/>
    <w:rsid w:val="00B904AC"/>
    <w:rsid w:val="00B9056B"/>
    <w:rsid w:val="00B90A24"/>
    <w:rsid w:val="00B90CAC"/>
    <w:rsid w:val="00B91102"/>
    <w:rsid w:val="00B91375"/>
    <w:rsid w:val="00B91481"/>
    <w:rsid w:val="00B91594"/>
    <w:rsid w:val="00B91CB9"/>
    <w:rsid w:val="00B91DE8"/>
    <w:rsid w:val="00B9202C"/>
    <w:rsid w:val="00B92207"/>
    <w:rsid w:val="00B92322"/>
    <w:rsid w:val="00B92506"/>
    <w:rsid w:val="00B927E9"/>
    <w:rsid w:val="00B932B8"/>
    <w:rsid w:val="00B93661"/>
    <w:rsid w:val="00B93BFE"/>
    <w:rsid w:val="00B93C10"/>
    <w:rsid w:val="00B93C82"/>
    <w:rsid w:val="00B94228"/>
    <w:rsid w:val="00B9432A"/>
    <w:rsid w:val="00B94376"/>
    <w:rsid w:val="00B9450C"/>
    <w:rsid w:val="00B947D0"/>
    <w:rsid w:val="00B94EFA"/>
    <w:rsid w:val="00B951F1"/>
    <w:rsid w:val="00B95304"/>
    <w:rsid w:val="00B95535"/>
    <w:rsid w:val="00B95554"/>
    <w:rsid w:val="00B9569C"/>
    <w:rsid w:val="00B957BC"/>
    <w:rsid w:val="00B957C9"/>
    <w:rsid w:val="00B9584D"/>
    <w:rsid w:val="00B95858"/>
    <w:rsid w:val="00B95B25"/>
    <w:rsid w:val="00B95C83"/>
    <w:rsid w:val="00B95D2B"/>
    <w:rsid w:val="00B95DBF"/>
    <w:rsid w:val="00B96444"/>
    <w:rsid w:val="00B96B2C"/>
    <w:rsid w:val="00B9747E"/>
    <w:rsid w:val="00B974C5"/>
    <w:rsid w:val="00B9772B"/>
    <w:rsid w:val="00BA014A"/>
    <w:rsid w:val="00BA04B7"/>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5E"/>
    <w:rsid w:val="00BA4091"/>
    <w:rsid w:val="00BA4095"/>
    <w:rsid w:val="00BA437E"/>
    <w:rsid w:val="00BA45AC"/>
    <w:rsid w:val="00BA45E5"/>
    <w:rsid w:val="00BA4886"/>
    <w:rsid w:val="00BA4976"/>
    <w:rsid w:val="00BA4D72"/>
    <w:rsid w:val="00BA56A1"/>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1B0"/>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795"/>
    <w:rsid w:val="00BB483B"/>
    <w:rsid w:val="00BB494D"/>
    <w:rsid w:val="00BB49B4"/>
    <w:rsid w:val="00BB4AFE"/>
    <w:rsid w:val="00BB4C77"/>
    <w:rsid w:val="00BB4D9F"/>
    <w:rsid w:val="00BB50BB"/>
    <w:rsid w:val="00BB5253"/>
    <w:rsid w:val="00BB53CB"/>
    <w:rsid w:val="00BB54FA"/>
    <w:rsid w:val="00BB5569"/>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94E"/>
    <w:rsid w:val="00BC20C3"/>
    <w:rsid w:val="00BC292B"/>
    <w:rsid w:val="00BC2EE7"/>
    <w:rsid w:val="00BC30B7"/>
    <w:rsid w:val="00BC3587"/>
    <w:rsid w:val="00BC370F"/>
    <w:rsid w:val="00BC3934"/>
    <w:rsid w:val="00BC39E8"/>
    <w:rsid w:val="00BC41A0"/>
    <w:rsid w:val="00BC4424"/>
    <w:rsid w:val="00BC4519"/>
    <w:rsid w:val="00BC495A"/>
    <w:rsid w:val="00BC5416"/>
    <w:rsid w:val="00BC6320"/>
    <w:rsid w:val="00BC64A7"/>
    <w:rsid w:val="00BC657B"/>
    <w:rsid w:val="00BC6D6B"/>
    <w:rsid w:val="00BC6D98"/>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4F"/>
    <w:rsid w:val="00BD1C84"/>
    <w:rsid w:val="00BD22E9"/>
    <w:rsid w:val="00BD24C4"/>
    <w:rsid w:val="00BD2677"/>
    <w:rsid w:val="00BD2B57"/>
    <w:rsid w:val="00BD3537"/>
    <w:rsid w:val="00BD39EA"/>
    <w:rsid w:val="00BD3A94"/>
    <w:rsid w:val="00BD3F08"/>
    <w:rsid w:val="00BD401D"/>
    <w:rsid w:val="00BD48DB"/>
    <w:rsid w:val="00BD4FE1"/>
    <w:rsid w:val="00BD5042"/>
    <w:rsid w:val="00BD5C52"/>
    <w:rsid w:val="00BD5D36"/>
    <w:rsid w:val="00BD5FAB"/>
    <w:rsid w:val="00BD62C4"/>
    <w:rsid w:val="00BD62C8"/>
    <w:rsid w:val="00BD64F5"/>
    <w:rsid w:val="00BD6A89"/>
    <w:rsid w:val="00BD727E"/>
    <w:rsid w:val="00BD7466"/>
    <w:rsid w:val="00BD771F"/>
    <w:rsid w:val="00BD7BE5"/>
    <w:rsid w:val="00BD7DFA"/>
    <w:rsid w:val="00BE04FF"/>
    <w:rsid w:val="00BE0582"/>
    <w:rsid w:val="00BE06FF"/>
    <w:rsid w:val="00BE0CC9"/>
    <w:rsid w:val="00BE1279"/>
    <w:rsid w:val="00BE12C5"/>
    <w:rsid w:val="00BE12E1"/>
    <w:rsid w:val="00BE135C"/>
    <w:rsid w:val="00BE1706"/>
    <w:rsid w:val="00BE192B"/>
    <w:rsid w:val="00BE208D"/>
    <w:rsid w:val="00BE210A"/>
    <w:rsid w:val="00BE2215"/>
    <w:rsid w:val="00BE22D8"/>
    <w:rsid w:val="00BE2579"/>
    <w:rsid w:val="00BE2A24"/>
    <w:rsid w:val="00BE2BE2"/>
    <w:rsid w:val="00BE2FEA"/>
    <w:rsid w:val="00BE34B8"/>
    <w:rsid w:val="00BE3791"/>
    <w:rsid w:val="00BE3F78"/>
    <w:rsid w:val="00BE3F9A"/>
    <w:rsid w:val="00BE3FE9"/>
    <w:rsid w:val="00BE4296"/>
    <w:rsid w:val="00BE42DA"/>
    <w:rsid w:val="00BE46AB"/>
    <w:rsid w:val="00BE4715"/>
    <w:rsid w:val="00BE47BF"/>
    <w:rsid w:val="00BE4ACD"/>
    <w:rsid w:val="00BE4EBA"/>
    <w:rsid w:val="00BE5224"/>
    <w:rsid w:val="00BE5413"/>
    <w:rsid w:val="00BE57AC"/>
    <w:rsid w:val="00BE58AC"/>
    <w:rsid w:val="00BE5B85"/>
    <w:rsid w:val="00BE5D11"/>
    <w:rsid w:val="00BE5E83"/>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14E"/>
    <w:rsid w:val="00BF156D"/>
    <w:rsid w:val="00BF168B"/>
    <w:rsid w:val="00BF2778"/>
    <w:rsid w:val="00BF2B7C"/>
    <w:rsid w:val="00BF2E16"/>
    <w:rsid w:val="00BF2FC9"/>
    <w:rsid w:val="00BF2FD9"/>
    <w:rsid w:val="00BF31A4"/>
    <w:rsid w:val="00BF327D"/>
    <w:rsid w:val="00BF32C6"/>
    <w:rsid w:val="00BF3386"/>
    <w:rsid w:val="00BF338E"/>
    <w:rsid w:val="00BF36C0"/>
    <w:rsid w:val="00BF3DBE"/>
    <w:rsid w:val="00BF41D0"/>
    <w:rsid w:val="00BF429B"/>
    <w:rsid w:val="00BF44C7"/>
    <w:rsid w:val="00BF478D"/>
    <w:rsid w:val="00BF485A"/>
    <w:rsid w:val="00BF4A8F"/>
    <w:rsid w:val="00BF4AC4"/>
    <w:rsid w:val="00BF4CF0"/>
    <w:rsid w:val="00BF4D05"/>
    <w:rsid w:val="00BF54BB"/>
    <w:rsid w:val="00BF5987"/>
    <w:rsid w:val="00BF5A2F"/>
    <w:rsid w:val="00BF5A58"/>
    <w:rsid w:val="00BF5BEB"/>
    <w:rsid w:val="00BF5C77"/>
    <w:rsid w:val="00BF5E34"/>
    <w:rsid w:val="00BF6160"/>
    <w:rsid w:val="00BF6188"/>
    <w:rsid w:val="00BF626B"/>
    <w:rsid w:val="00BF62EF"/>
    <w:rsid w:val="00BF650B"/>
    <w:rsid w:val="00BF6621"/>
    <w:rsid w:val="00BF6807"/>
    <w:rsid w:val="00BF6C00"/>
    <w:rsid w:val="00BF6C11"/>
    <w:rsid w:val="00BF7354"/>
    <w:rsid w:val="00BF750B"/>
    <w:rsid w:val="00BF7615"/>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1B"/>
    <w:rsid w:val="00C069C6"/>
    <w:rsid w:val="00C06C8B"/>
    <w:rsid w:val="00C074A7"/>
    <w:rsid w:val="00C07760"/>
    <w:rsid w:val="00C07952"/>
    <w:rsid w:val="00C0796B"/>
    <w:rsid w:val="00C07B9E"/>
    <w:rsid w:val="00C07E5F"/>
    <w:rsid w:val="00C1005A"/>
    <w:rsid w:val="00C100C1"/>
    <w:rsid w:val="00C10240"/>
    <w:rsid w:val="00C1058D"/>
    <w:rsid w:val="00C108C7"/>
    <w:rsid w:val="00C108F0"/>
    <w:rsid w:val="00C109E6"/>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584"/>
    <w:rsid w:val="00C13680"/>
    <w:rsid w:val="00C13751"/>
    <w:rsid w:val="00C1389C"/>
    <w:rsid w:val="00C13938"/>
    <w:rsid w:val="00C1395C"/>
    <w:rsid w:val="00C13A0A"/>
    <w:rsid w:val="00C13B42"/>
    <w:rsid w:val="00C13CD0"/>
    <w:rsid w:val="00C14881"/>
    <w:rsid w:val="00C14BF9"/>
    <w:rsid w:val="00C14FF4"/>
    <w:rsid w:val="00C152B4"/>
    <w:rsid w:val="00C1531C"/>
    <w:rsid w:val="00C15449"/>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43"/>
    <w:rsid w:val="00C17C99"/>
    <w:rsid w:val="00C17CBF"/>
    <w:rsid w:val="00C17CD5"/>
    <w:rsid w:val="00C17E20"/>
    <w:rsid w:val="00C20205"/>
    <w:rsid w:val="00C20568"/>
    <w:rsid w:val="00C209BF"/>
    <w:rsid w:val="00C20A15"/>
    <w:rsid w:val="00C20E1E"/>
    <w:rsid w:val="00C20FF1"/>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2DD"/>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6D9E"/>
    <w:rsid w:val="00C26ED3"/>
    <w:rsid w:val="00C2708F"/>
    <w:rsid w:val="00C27242"/>
    <w:rsid w:val="00C2797F"/>
    <w:rsid w:val="00C27BED"/>
    <w:rsid w:val="00C3060C"/>
    <w:rsid w:val="00C308E4"/>
    <w:rsid w:val="00C30EA7"/>
    <w:rsid w:val="00C312AA"/>
    <w:rsid w:val="00C31F8A"/>
    <w:rsid w:val="00C31FB1"/>
    <w:rsid w:val="00C31FB6"/>
    <w:rsid w:val="00C32800"/>
    <w:rsid w:val="00C3284B"/>
    <w:rsid w:val="00C32912"/>
    <w:rsid w:val="00C32DFF"/>
    <w:rsid w:val="00C331F6"/>
    <w:rsid w:val="00C333FB"/>
    <w:rsid w:val="00C33A84"/>
    <w:rsid w:val="00C33B2A"/>
    <w:rsid w:val="00C33D2D"/>
    <w:rsid w:val="00C3400D"/>
    <w:rsid w:val="00C3425F"/>
    <w:rsid w:val="00C342A5"/>
    <w:rsid w:val="00C34658"/>
    <w:rsid w:val="00C348ED"/>
    <w:rsid w:val="00C349C5"/>
    <w:rsid w:val="00C34CE7"/>
    <w:rsid w:val="00C34EC9"/>
    <w:rsid w:val="00C34FDC"/>
    <w:rsid w:val="00C35414"/>
    <w:rsid w:val="00C357B8"/>
    <w:rsid w:val="00C357D0"/>
    <w:rsid w:val="00C36B94"/>
    <w:rsid w:val="00C37005"/>
    <w:rsid w:val="00C3705B"/>
    <w:rsid w:val="00C37191"/>
    <w:rsid w:val="00C3764E"/>
    <w:rsid w:val="00C37B4E"/>
    <w:rsid w:val="00C37C3D"/>
    <w:rsid w:val="00C40575"/>
    <w:rsid w:val="00C40683"/>
    <w:rsid w:val="00C41272"/>
    <w:rsid w:val="00C4173B"/>
    <w:rsid w:val="00C41A8C"/>
    <w:rsid w:val="00C41AEF"/>
    <w:rsid w:val="00C429A2"/>
    <w:rsid w:val="00C42DB6"/>
    <w:rsid w:val="00C430C3"/>
    <w:rsid w:val="00C4358E"/>
    <w:rsid w:val="00C437A8"/>
    <w:rsid w:val="00C438BD"/>
    <w:rsid w:val="00C43C23"/>
    <w:rsid w:val="00C44182"/>
    <w:rsid w:val="00C4445B"/>
    <w:rsid w:val="00C444FA"/>
    <w:rsid w:val="00C44BD1"/>
    <w:rsid w:val="00C4540E"/>
    <w:rsid w:val="00C4541D"/>
    <w:rsid w:val="00C454A3"/>
    <w:rsid w:val="00C455CE"/>
    <w:rsid w:val="00C45750"/>
    <w:rsid w:val="00C4593E"/>
    <w:rsid w:val="00C45A9C"/>
    <w:rsid w:val="00C46181"/>
    <w:rsid w:val="00C4690C"/>
    <w:rsid w:val="00C46EE0"/>
    <w:rsid w:val="00C4745D"/>
    <w:rsid w:val="00C4746A"/>
    <w:rsid w:val="00C47601"/>
    <w:rsid w:val="00C47C00"/>
    <w:rsid w:val="00C5015B"/>
    <w:rsid w:val="00C50C38"/>
    <w:rsid w:val="00C5107F"/>
    <w:rsid w:val="00C5120C"/>
    <w:rsid w:val="00C512F0"/>
    <w:rsid w:val="00C51370"/>
    <w:rsid w:val="00C517C8"/>
    <w:rsid w:val="00C51803"/>
    <w:rsid w:val="00C518B6"/>
    <w:rsid w:val="00C51925"/>
    <w:rsid w:val="00C51AD7"/>
    <w:rsid w:val="00C51BAE"/>
    <w:rsid w:val="00C51D72"/>
    <w:rsid w:val="00C51FF0"/>
    <w:rsid w:val="00C521EB"/>
    <w:rsid w:val="00C527C8"/>
    <w:rsid w:val="00C52824"/>
    <w:rsid w:val="00C52831"/>
    <w:rsid w:val="00C52B78"/>
    <w:rsid w:val="00C52E33"/>
    <w:rsid w:val="00C53071"/>
    <w:rsid w:val="00C53738"/>
    <w:rsid w:val="00C53ADD"/>
    <w:rsid w:val="00C53E05"/>
    <w:rsid w:val="00C54289"/>
    <w:rsid w:val="00C54388"/>
    <w:rsid w:val="00C5470A"/>
    <w:rsid w:val="00C54D47"/>
    <w:rsid w:val="00C54F5F"/>
    <w:rsid w:val="00C55685"/>
    <w:rsid w:val="00C5568E"/>
    <w:rsid w:val="00C556A8"/>
    <w:rsid w:val="00C556C5"/>
    <w:rsid w:val="00C55AB9"/>
    <w:rsid w:val="00C55CBE"/>
    <w:rsid w:val="00C56833"/>
    <w:rsid w:val="00C56881"/>
    <w:rsid w:val="00C57635"/>
    <w:rsid w:val="00C578B3"/>
    <w:rsid w:val="00C57AA6"/>
    <w:rsid w:val="00C57C8C"/>
    <w:rsid w:val="00C57D81"/>
    <w:rsid w:val="00C57DA2"/>
    <w:rsid w:val="00C57F30"/>
    <w:rsid w:val="00C60194"/>
    <w:rsid w:val="00C60A1E"/>
    <w:rsid w:val="00C60DBC"/>
    <w:rsid w:val="00C60ED5"/>
    <w:rsid w:val="00C61041"/>
    <w:rsid w:val="00C610DC"/>
    <w:rsid w:val="00C61536"/>
    <w:rsid w:val="00C61AB8"/>
    <w:rsid w:val="00C61C1D"/>
    <w:rsid w:val="00C62031"/>
    <w:rsid w:val="00C6205C"/>
    <w:rsid w:val="00C6219D"/>
    <w:rsid w:val="00C622E4"/>
    <w:rsid w:val="00C626B3"/>
    <w:rsid w:val="00C62810"/>
    <w:rsid w:val="00C62AC5"/>
    <w:rsid w:val="00C62B15"/>
    <w:rsid w:val="00C63101"/>
    <w:rsid w:val="00C63BF8"/>
    <w:rsid w:val="00C63CE2"/>
    <w:rsid w:val="00C63DF8"/>
    <w:rsid w:val="00C640CA"/>
    <w:rsid w:val="00C64287"/>
    <w:rsid w:val="00C6454B"/>
    <w:rsid w:val="00C645E6"/>
    <w:rsid w:val="00C64D81"/>
    <w:rsid w:val="00C64F3C"/>
    <w:rsid w:val="00C652C2"/>
    <w:rsid w:val="00C65533"/>
    <w:rsid w:val="00C65AA3"/>
    <w:rsid w:val="00C66525"/>
    <w:rsid w:val="00C66738"/>
    <w:rsid w:val="00C66B54"/>
    <w:rsid w:val="00C66BB2"/>
    <w:rsid w:val="00C6704E"/>
    <w:rsid w:val="00C67113"/>
    <w:rsid w:val="00C67897"/>
    <w:rsid w:val="00C67EE4"/>
    <w:rsid w:val="00C70BCB"/>
    <w:rsid w:val="00C70D30"/>
    <w:rsid w:val="00C71516"/>
    <w:rsid w:val="00C71DE8"/>
    <w:rsid w:val="00C724F4"/>
    <w:rsid w:val="00C727D4"/>
    <w:rsid w:val="00C727DD"/>
    <w:rsid w:val="00C729FE"/>
    <w:rsid w:val="00C72B13"/>
    <w:rsid w:val="00C72B29"/>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AC1"/>
    <w:rsid w:val="00C76CF9"/>
    <w:rsid w:val="00C76F98"/>
    <w:rsid w:val="00C76FC8"/>
    <w:rsid w:val="00C777CB"/>
    <w:rsid w:val="00C7797D"/>
    <w:rsid w:val="00C804BD"/>
    <w:rsid w:val="00C80958"/>
    <w:rsid w:val="00C80C24"/>
    <w:rsid w:val="00C80E40"/>
    <w:rsid w:val="00C8107D"/>
    <w:rsid w:val="00C81179"/>
    <w:rsid w:val="00C812B7"/>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B6A"/>
    <w:rsid w:val="00C85E57"/>
    <w:rsid w:val="00C860F2"/>
    <w:rsid w:val="00C86133"/>
    <w:rsid w:val="00C862EA"/>
    <w:rsid w:val="00C863C1"/>
    <w:rsid w:val="00C86658"/>
    <w:rsid w:val="00C86A2F"/>
    <w:rsid w:val="00C86B16"/>
    <w:rsid w:val="00C86DEB"/>
    <w:rsid w:val="00C86EF4"/>
    <w:rsid w:val="00C872B4"/>
    <w:rsid w:val="00C875B2"/>
    <w:rsid w:val="00C87857"/>
    <w:rsid w:val="00C87ADB"/>
    <w:rsid w:val="00C87B43"/>
    <w:rsid w:val="00C9072F"/>
    <w:rsid w:val="00C90A7C"/>
    <w:rsid w:val="00C90B09"/>
    <w:rsid w:val="00C90C13"/>
    <w:rsid w:val="00C90E60"/>
    <w:rsid w:val="00C90F6A"/>
    <w:rsid w:val="00C91253"/>
    <w:rsid w:val="00C91958"/>
    <w:rsid w:val="00C91C65"/>
    <w:rsid w:val="00C920FC"/>
    <w:rsid w:val="00C923D6"/>
    <w:rsid w:val="00C92B70"/>
    <w:rsid w:val="00C92D88"/>
    <w:rsid w:val="00C931CD"/>
    <w:rsid w:val="00C932D2"/>
    <w:rsid w:val="00C93611"/>
    <w:rsid w:val="00C936A0"/>
    <w:rsid w:val="00C93889"/>
    <w:rsid w:val="00C939A0"/>
    <w:rsid w:val="00C93C8E"/>
    <w:rsid w:val="00C94131"/>
    <w:rsid w:val="00C94237"/>
    <w:rsid w:val="00C9435C"/>
    <w:rsid w:val="00C948C4"/>
    <w:rsid w:val="00C94DCF"/>
    <w:rsid w:val="00C94E4E"/>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BF9"/>
    <w:rsid w:val="00CA2C4D"/>
    <w:rsid w:val="00CA2E61"/>
    <w:rsid w:val="00CA303C"/>
    <w:rsid w:val="00CA32DD"/>
    <w:rsid w:val="00CA3368"/>
    <w:rsid w:val="00CA336B"/>
    <w:rsid w:val="00CA34F9"/>
    <w:rsid w:val="00CA3C2C"/>
    <w:rsid w:val="00CA4673"/>
    <w:rsid w:val="00CA4721"/>
    <w:rsid w:val="00CA4C47"/>
    <w:rsid w:val="00CA4CF8"/>
    <w:rsid w:val="00CA4D7C"/>
    <w:rsid w:val="00CA4E63"/>
    <w:rsid w:val="00CA4E6A"/>
    <w:rsid w:val="00CA51A9"/>
    <w:rsid w:val="00CA5644"/>
    <w:rsid w:val="00CA5771"/>
    <w:rsid w:val="00CA57AC"/>
    <w:rsid w:val="00CA5900"/>
    <w:rsid w:val="00CA5937"/>
    <w:rsid w:val="00CA5B8A"/>
    <w:rsid w:val="00CA5E2B"/>
    <w:rsid w:val="00CA5FD1"/>
    <w:rsid w:val="00CA6A9B"/>
    <w:rsid w:val="00CA6B62"/>
    <w:rsid w:val="00CA6B7B"/>
    <w:rsid w:val="00CA6CC7"/>
    <w:rsid w:val="00CA6D2A"/>
    <w:rsid w:val="00CA7881"/>
    <w:rsid w:val="00CA7D3F"/>
    <w:rsid w:val="00CB0335"/>
    <w:rsid w:val="00CB12D2"/>
    <w:rsid w:val="00CB158E"/>
    <w:rsid w:val="00CB1624"/>
    <w:rsid w:val="00CB28F8"/>
    <w:rsid w:val="00CB2A24"/>
    <w:rsid w:val="00CB2C1D"/>
    <w:rsid w:val="00CB2D76"/>
    <w:rsid w:val="00CB2EDB"/>
    <w:rsid w:val="00CB2FC0"/>
    <w:rsid w:val="00CB309A"/>
    <w:rsid w:val="00CB313D"/>
    <w:rsid w:val="00CB316A"/>
    <w:rsid w:val="00CB4BD8"/>
    <w:rsid w:val="00CB4C77"/>
    <w:rsid w:val="00CB4D5C"/>
    <w:rsid w:val="00CB4D9C"/>
    <w:rsid w:val="00CB4F41"/>
    <w:rsid w:val="00CB5420"/>
    <w:rsid w:val="00CB5710"/>
    <w:rsid w:val="00CB5783"/>
    <w:rsid w:val="00CB57F9"/>
    <w:rsid w:val="00CB5E7A"/>
    <w:rsid w:val="00CB656B"/>
    <w:rsid w:val="00CB6714"/>
    <w:rsid w:val="00CB6869"/>
    <w:rsid w:val="00CB6BB8"/>
    <w:rsid w:val="00CB70D2"/>
    <w:rsid w:val="00CB72B2"/>
    <w:rsid w:val="00CB7632"/>
    <w:rsid w:val="00CB76E2"/>
    <w:rsid w:val="00CB779D"/>
    <w:rsid w:val="00CB7939"/>
    <w:rsid w:val="00CB7C1E"/>
    <w:rsid w:val="00CB7F10"/>
    <w:rsid w:val="00CC051C"/>
    <w:rsid w:val="00CC0671"/>
    <w:rsid w:val="00CC0B1A"/>
    <w:rsid w:val="00CC1090"/>
    <w:rsid w:val="00CC17B9"/>
    <w:rsid w:val="00CC1852"/>
    <w:rsid w:val="00CC1949"/>
    <w:rsid w:val="00CC1B85"/>
    <w:rsid w:val="00CC1E68"/>
    <w:rsid w:val="00CC2131"/>
    <w:rsid w:val="00CC2134"/>
    <w:rsid w:val="00CC2913"/>
    <w:rsid w:val="00CC2FB6"/>
    <w:rsid w:val="00CC2FCC"/>
    <w:rsid w:val="00CC3092"/>
    <w:rsid w:val="00CC3EC1"/>
    <w:rsid w:val="00CC3F75"/>
    <w:rsid w:val="00CC465D"/>
    <w:rsid w:val="00CC4686"/>
    <w:rsid w:val="00CC477A"/>
    <w:rsid w:val="00CC491B"/>
    <w:rsid w:val="00CC4C49"/>
    <w:rsid w:val="00CC4D24"/>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7BE"/>
    <w:rsid w:val="00CD0B39"/>
    <w:rsid w:val="00CD0F81"/>
    <w:rsid w:val="00CD0F95"/>
    <w:rsid w:val="00CD1069"/>
    <w:rsid w:val="00CD19A3"/>
    <w:rsid w:val="00CD1B1F"/>
    <w:rsid w:val="00CD1D47"/>
    <w:rsid w:val="00CD23C2"/>
    <w:rsid w:val="00CD288B"/>
    <w:rsid w:val="00CD289E"/>
    <w:rsid w:val="00CD2999"/>
    <w:rsid w:val="00CD2D59"/>
    <w:rsid w:val="00CD36DC"/>
    <w:rsid w:val="00CD4005"/>
    <w:rsid w:val="00CD4582"/>
    <w:rsid w:val="00CD4FD4"/>
    <w:rsid w:val="00CD5261"/>
    <w:rsid w:val="00CD53FE"/>
    <w:rsid w:val="00CD55D0"/>
    <w:rsid w:val="00CD591A"/>
    <w:rsid w:val="00CD5983"/>
    <w:rsid w:val="00CD59FE"/>
    <w:rsid w:val="00CD60A9"/>
    <w:rsid w:val="00CD63C9"/>
    <w:rsid w:val="00CD651A"/>
    <w:rsid w:val="00CD655E"/>
    <w:rsid w:val="00CD6D1E"/>
    <w:rsid w:val="00CD6EAE"/>
    <w:rsid w:val="00CD77F8"/>
    <w:rsid w:val="00CD7D84"/>
    <w:rsid w:val="00CD7FA2"/>
    <w:rsid w:val="00CD7FE9"/>
    <w:rsid w:val="00CE01AD"/>
    <w:rsid w:val="00CE0456"/>
    <w:rsid w:val="00CE04E1"/>
    <w:rsid w:val="00CE1510"/>
    <w:rsid w:val="00CE176E"/>
    <w:rsid w:val="00CE1883"/>
    <w:rsid w:val="00CE19D6"/>
    <w:rsid w:val="00CE208E"/>
    <w:rsid w:val="00CE20CB"/>
    <w:rsid w:val="00CE2952"/>
    <w:rsid w:val="00CE2DA5"/>
    <w:rsid w:val="00CE37F1"/>
    <w:rsid w:val="00CE3D14"/>
    <w:rsid w:val="00CE41C5"/>
    <w:rsid w:val="00CE4234"/>
    <w:rsid w:val="00CE448F"/>
    <w:rsid w:val="00CE48AB"/>
    <w:rsid w:val="00CE48CE"/>
    <w:rsid w:val="00CE50DD"/>
    <w:rsid w:val="00CE5578"/>
    <w:rsid w:val="00CE5618"/>
    <w:rsid w:val="00CE5839"/>
    <w:rsid w:val="00CE5DAA"/>
    <w:rsid w:val="00CE5E0A"/>
    <w:rsid w:val="00CE5F38"/>
    <w:rsid w:val="00CE624D"/>
    <w:rsid w:val="00CE65E3"/>
    <w:rsid w:val="00CE68D0"/>
    <w:rsid w:val="00CE69AE"/>
    <w:rsid w:val="00CE6B6F"/>
    <w:rsid w:val="00CE6D5C"/>
    <w:rsid w:val="00CE6D60"/>
    <w:rsid w:val="00CE7129"/>
    <w:rsid w:val="00CE72C5"/>
    <w:rsid w:val="00CE7EFD"/>
    <w:rsid w:val="00CF0B05"/>
    <w:rsid w:val="00CF0CE8"/>
    <w:rsid w:val="00CF0CF9"/>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3A6"/>
    <w:rsid w:val="00CF35BC"/>
    <w:rsid w:val="00CF36B5"/>
    <w:rsid w:val="00CF3EDA"/>
    <w:rsid w:val="00CF45E4"/>
    <w:rsid w:val="00CF4D15"/>
    <w:rsid w:val="00CF5195"/>
    <w:rsid w:val="00CF51B5"/>
    <w:rsid w:val="00CF51C1"/>
    <w:rsid w:val="00CF54DA"/>
    <w:rsid w:val="00CF5988"/>
    <w:rsid w:val="00CF5FEF"/>
    <w:rsid w:val="00CF6305"/>
    <w:rsid w:val="00CF6427"/>
    <w:rsid w:val="00CF67B6"/>
    <w:rsid w:val="00CF6C05"/>
    <w:rsid w:val="00CF72E9"/>
    <w:rsid w:val="00CF7319"/>
    <w:rsid w:val="00CF73E0"/>
    <w:rsid w:val="00CF7421"/>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FB0"/>
    <w:rsid w:val="00D10206"/>
    <w:rsid w:val="00D1055D"/>
    <w:rsid w:val="00D10583"/>
    <w:rsid w:val="00D108AC"/>
    <w:rsid w:val="00D108B2"/>
    <w:rsid w:val="00D10B2A"/>
    <w:rsid w:val="00D10D2E"/>
    <w:rsid w:val="00D10FD2"/>
    <w:rsid w:val="00D11104"/>
    <w:rsid w:val="00D11697"/>
    <w:rsid w:val="00D11843"/>
    <w:rsid w:val="00D11A32"/>
    <w:rsid w:val="00D11EC4"/>
    <w:rsid w:val="00D120BA"/>
    <w:rsid w:val="00D12245"/>
    <w:rsid w:val="00D125D1"/>
    <w:rsid w:val="00D129DB"/>
    <w:rsid w:val="00D12DBF"/>
    <w:rsid w:val="00D13462"/>
    <w:rsid w:val="00D134B1"/>
    <w:rsid w:val="00D1362E"/>
    <w:rsid w:val="00D138D3"/>
    <w:rsid w:val="00D13AF5"/>
    <w:rsid w:val="00D13DB5"/>
    <w:rsid w:val="00D14044"/>
    <w:rsid w:val="00D140C0"/>
    <w:rsid w:val="00D14420"/>
    <w:rsid w:val="00D14A51"/>
    <w:rsid w:val="00D154DD"/>
    <w:rsid w:val="00D15523"/>
    <w:rsid w:val="00D155F6"/>
    <w:rsid w:val="00D156BA"/>
    <w:rsid w:val="00D1587B"/>
    <w:rsid w:val="00D15BBE"/>
    <w:rsid w:val="00D15C1C"/>
    <w:rsid w:val="00D15D21"/>
    <w:rsid w:val="00D15DFB"/>
    <w:rsid w:val="00D1621E"/>
    <w:rsid w:val="00D163A0"/>
    <w:rsid w:val="00D1646E"/>
    <w:rsid w:val="00D166A0"/>
    <w:rsid w:val="00D16C8C"/>
    <w:rsid w:val="00D16C8E"/>
    <w:rsid w:val="00D16CF7"/>
    <w:rsid w:val="00D1729B"/>
    <w:rsid w:val="00D172D5"/>
    <w:rsid w:val="00D1773A"/>
    <w:rsid w:val="00D17D34"/>
    <w:rsid w:val="00D17FEA"/>
    <w:rsid w:val="00D20129"/>
    <w:rsid w:val="00D204BF"/>
    <w:rsid w:val="00D2086C"/>
    <w:rsid w:val="00D20DE5"/>
    <w:rsid w:val="00D20E87"/>
    <w:rsid w:val="00D212E6"/>
    <w:rsid w:val="00D21329"/>
    <w:rsid w:val="00D213E0"/>
    <w:rsid w:val="00D21D60"/>
    <w:rsid w:val="00D21E4B"/>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C5B"/>
    <w:rsid w:val="00D264A5"/>
    <w:rsid w:val="00D26543"/>
    <w:rsid w:val="00D265AB"/>
    <w:rsid w:val="00D27251"/>
    <w:rsid w:val="00D279A1"/>
    <w:rsid w:val="00D279EE"/>
    <w:rsid w:val="00D27CC7"/>
    <w:rsid w:val="00D27ECA"/>
    <w:rsid w:val="00D27F28"/>
    <w:rsid w:val="00D27F84"/>
    <w:rsid w:val="00D27FA1"/>
    <w:rsid w:val="00D300AD"/>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6FC8"/>
    <w:rsid w:val="00D37085"/>
    <w:rsid w:val="00D370C8"/>
    <w:rsid w:val="00D37384"/>
    <w:rsid w:val="00D376C4"/>
    <w:rsid w:val="00D37DD0"/>
    <w:rsid w:val="00D37F18"/>
    <w:rsid w:val="00D4031D"/>
    <w:rsid w:val="00D406F6"/>
    <w:rsid w:val="00D40930"/>
    <w:rsid w:val="00D4096A"/>
    <w:rsid w:val="00D40ABD"/>
    <w:rsid w:val="00D4121A"/>
    <w:rsid w:val="00D4160F"/>
    <w:rsid w:val="00D418AC"/>
    <w:rsid w:val="00D41A6B"/>
    <w:rsid w:val="00D41B3B"/>
    <w:rsid w:val="00D42319"/>
    <w:rsid w:val="00D424AB"/>
    <w:rsid w:val="00D42D0F"/>
    <w:rsid w:val="00D42EF1"/>
    <w:rsid w:val="00D430FB"/>
    <w:rsid w:val="00D433F2"/>
    <w:rsid w:val="00D436E4"/>
    <w:rsid w:val="00D43726"/>
    <w:rsid w:val="00D43933"/>
    <w:rsid w:val="00D43B2A"/>
    <w:rsid w:val="00D44367"/>
    <w:rsid w:val="00D443D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6CA3"/>
    <w:rsid w:val="00D46CAD"/>
    <w:rsid w:val="00D46CCE"/>
    <w:rsid w:val="00D46FF0"/>
    <w:rsid w:val="00D47153"/>
    <w:rsid w:val="00D47345"/>
    <w:rsid w:val="00D475D9"/>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6A6"/>
    <w:rsid w:val="00D5378A"/>
    <w:rsid w:val="00D53938"/>
    <w:rsid w:val="00D53BC4"/>
    <w:rsid w:val="00D53E25"/>
    <w:rsid w:val="00D5460E"/>
    <w:rsid w:val="00D54F57"/>
    <w:rsid w:val="00D550AA"/>
    <w:rsid w:val="00D550AD"/>
    <w:rsid w:val="00D55348"/>
    <w:rsid w:val="00D553AA"/>
    <w:rsid w:val="00D55706"/>
    <w:rsid w:val="00D560D0"/>
    <w:rsid w:val="00D561F0"/>
    <w:rsid w:val="00D56980"/>
    <w:rsid w:val="00D56E4E"/>
    <w:rsid w:val="00D56F0A"/>
    <w:rsid w:val="00D57B90"/>
    <w:rsid w:val="00D57DC7"/>
    <w:rsid w:val="00D60263"/>
    <w:rsid w:val="00D603B8"/>
    <w:rsid w:val="00D60500"/>
    <w:rsid w:val="00D60CA9"/>
    <w:rsid w:val="00D6120F"/>
    <w:rsid w:val="00D613BE"/>
    <w:rsid w:val="00D61926"/>
    <w:rsid w:val="00D61BF1"/>
    <w:rsid w:val="00D61D78"/>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727"/>
    <w:rsid w:val="00D83893"/>
    <w:rsid w:val="00D83B50"/>
    <w:rsid w:val="00D83BF5"/>
    <w:rsid w:val="00D83E87"/>
    <w:rsid w:val="00D83EF4"/>
    <w:rsid w:val="00D83FBD"/>
    <w:rsid w:val="00D842CE"/>
    <w:rsid w:val="00D84627"/>
    <w:rsid w:val="00D84A15"/>
    <w:rsid w:val="00D84B94"/>
    <w:rsid w:val="00D851DC"/>
    <w:rsid w:val="00D85677"/>
    <w:rsid w:val="00D8586E"/>
    <w:rsid w:val="00D85878"/>
    <w:rsid w:val="00D85AA7"/>
    <w:rsid w:val="00D85CA1"/>
    <w:rsid w:val="00D85CE4"/>
    <w:rsid w:val="00D860E1"/>
    <w:rsid w:val="00D8622B"/>
    <w:rsid w:val="00D86390"/>
    <w:rsid w:val="00D86879"/>
    <w:rsid w:val="00D86911"/>
    <w:rsid w:val="00D86D10"/>
    <w:rsid w:val="00D87183"/>
    <w:rsid w:val="00D87ADD"/>
    <w:rsid w:val="00D9093F"/>
    <w:rsid w:val="00D90A3A"/>
    <w:rsid w:val="00D90D87"/>
    <w:rsid w:val="00D90E06"/>
    <w:rsid w:val="00D90E2D"/>
    <w:rsid w:val="00D91097"/>
    <w:rsid w:val="00D91315"/>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ADB"/>
    <w:rsid w:val="00D95C60"/>
    <w:rsid w:val="00D95F13"/>
    <w:rsid w:val="00D9629E"/>
    <w:rsid w:val="00D9671D"/>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DC2"/>
    <w:rsid w:val="00DA21C4"/>
    <w:rsid w:val="00DA2354"/>
    <w:rsid w:val="00DA2F52"/>
    <w:rsid w:val="00DA2FD9"/>
    <w:rsid w:val="00DA2FE5"/>
    <w:rsid w:val="00DA30DB"/>
    <w:rsid w:val="00DA3259"/>
    <w:rsid w:val="00DA376E"/>
    <w:rsid w:val="00DA3921"/>
    <w:rsid w:val="00DA39F4"/>
    <w:rsid w:val="00DA3B01"/>
    <w:rsid w:val="00DA4029"/>
    <w:rsid w:val="00DA41BD"/>
    <w:rsid w:val="00DA4557"/>
    <w:rsid w:val="00DA4ADA"/>
    <w:rsid w:val="00DA4F56"/>
    <w:rsid w:val="00DA5108"/>
    <w:rsid w:val="00DA52B3"/>
    <w:rsid w:val="00DA5370"/>
    <w:rsid w:val="00DA554C"/>
    <w:rsid w:val="00DA5861"/>
    <w:rsid w:val="00DA589C"/>
    <w:rsid w:val="00DA6337"/>
    <w:rsid w:val="00DA6581"/>
    <w:rsid w:val="00DA6717"/>
    <w:rsid w:val="00DA6B41"/>
    <w:rsid w:val="00DA713C"/>
    <w:rsid w:val="00DA78E3"/>
    <w:rsid w:val="00DB038E"/>
    <w:rsid w:val="00DB045D"/>
    <w:rsid w:val="00DB07B4"/>
    <w:rsid w:val="00DB0D49"/>
    <w:rsid w:val="00DB0F51"/>
    <w:rsid w:val="00DB1AA5"/>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B7C55"/>
    <w:rsid w:val="00DC0203"/>
    <w:rsid w:val="00DC0653"/>
    <w:rsid w:val="00DC0898"/>
    <w:rsid w:val="00DC10B9"/>
    <w:rsid w:val="00DC10E6"/>
    <w:rsid w:val="00DC1A6E"/>
    <w:rsid w:val="00DC1A90"/>
    <w:rsid w:val="00DC1D0F"/>
    <w:rsid w:val="00DC1F58"/>
    <w:rsid w:val="00DC21CA"/>
    <w:rsid w:val="00DC2462"/>
    <w:rsid w:val="00DC260D"/>
    <w:rsid w:val="00DC29DA"/>
    <w:rsid w:val="00DC2AD6"/>
    <w:rsid w:val="00DC2B07"/>
    <w:rsid w:val="00DC307D"/>
    <w:rsid w:val="00DC31EC"/>
    <w:rsid w:val="00DC320F"/>
    <w:rsid w:val="00DC3252"/>
    <w:rsid w:val="00DC3325"/>
    <w:rsid w:val="00DC35B8"/>
    <w:rsid w:val="00DC3800"/>
    <w:rsid w:val="00DC3AEE"/>
    <w:rsid w:val="00DC3DDB"/>
    <w:rsid w:val="00DC4447"/>
    <w:rsid w:val="00DC48DA"/>
    <w:rsid w:val="00DC501C"/>
    <w:rsid w:val="00DC548E"/>
    <w:rsid w:val="00DC5637"/>
    <w:rsid w:val="00DC577A"/>
    <w:rsid w:val="00DC5912"/>
    <w:rsid w:val="00DC5A0D"/>
    <w:rsid w:val="00DC5FEE"/>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CA"/>
    <w:rsid w:val="00DD1AD9"/>
    <w:rsid w:val="00DD1BE6"/>
    <w:rsid w:val="00DD1D1B"/>
    <w:rsid w:val="00DD1F2B"/>
    <w:rsid w:val="00DD1F9F"/>
    <w:rsid w:val="00DD2102"/>
    <w:rsid w:val="00DD2661"/>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6F4"/>
    <w:rsid w:val="00DD5702"/>
    <w:rsid w:val="00DD58CE"/>
    <w:rsid w:val="00DD59F5"/>
    <w:rsid w:val="00DD5D84"/>
    <w:rsid w:val="00DD6000"/>
    <w:rsid w:val="00DD61DD"/>
    <w:rsid w:val="00DD6514"/>
    <w:rsid w:val="00DD6AF8"/>
    <w:rsid w:val="00DD6EAE"/>
    <w:rsid w:val="00DD70A6"/>
    <w:rsid w:val="00DD76A8"/>
    <w:rsid w:val="00DD7AB9"/>
    <w:rsid w:val="00DE08E8"/>
    <w:rsid w:val="00DE11BC"/>
    <w:rsid w:val="00DE1245"/>
    <w:rsid w:val="00DE19A1"/>
    <w:rsid w:val="00DE1A02"/>
    <w:rsid w:val="00DE22FF"/>
    <w:rsid w:val="00DE2BDC"/>
    <w:rsid w:val="00DE2C73"/>
    <w:rsid w:val="00DE2D53"/>
    <w:rsid w:val="00DE30AA"/>
    <w:rsid w:val="00DE3C1B"/>
    <w:rsid w:val="00DE3EE0"/>
    <w:rsid w:val="00DE4317"/>
    <w:rsid w:val="00DE4323"/>
    <w:rsid w:val="00DE4416"/>
    <w:rsid w:val="00DE4426"/>
    <w:rsid w:val="00DE4AB9"/>
    <w:rsid w:val="00DE4CC4"/>
    <w:rsid w:val="00DE5606"/>
    <w:rsid w:val="00DE580C"/>
    <w:rsid w:val="00DE5A29"/>
    <w:rsid w:val="00DE5C63"/>
    <w:rsid w:val="00DE5EA9"/>
    <w:rsid w:val="00DE6093"/>
    <w:rsid w:val="00DE6CD9"/>
    <w:rsid w:val="00DE6E28"/>
    <w:rsid w:val="00DE715E"/>
    <w:rsid w:val="00DE7B57"/>
    <w:rsid w:val="00DE7C7D"/>
    <w:rsid w:val="00DE7D68"/>
    <w:rsid w:val="00DE7F41"/>
    <w:rsid w:val="00DF0496"/>
    <w:rsid w:val="00DF05EE"/>
    <w:rsid w:val="00DF07BA"/>
    <w:rsid w:val="00DF0DAD"/>
    <w:rsid w:val="00DF0ED6"/>
    <w:rsid w:val="00DF125B"/>
    <w:rsid w:val="00DF23A2"/>
    <w:rsid w:val="00DF26C2"/>
    <w:rsid w:val="00DF2A15"/>
    <w:rsid w:val="00DF312C"/>
    <w:rsid w:val="00DF3246"/>
    <w:rsid w:val="00DF3688"/>
    <w:rsid w:val="00DF3DC6"/>
    <w:rsid w:val="00DF3E78"/>
    <w:rsid w:val="00DF4024"/>
    <w:rsid w:val="00DF41AB"/>
    <w:rsid w:val="00DF46C3"/>
    <w:rsid w:val="00DF4A0D"/>
    <w:rsid w:val="00DF4B23"/>
    <w:rsid w:val="00DF4C89"/>
    <w:rsid w:val="00DF4EF4"/>
    <w:rsid w:val="00DF5027"/>
    <w:rsid w:val="00DF52E5"/>
    <w:rsid w:val="00DF53D8"/>
    <w:rsid w:val="00DF5429"/>
    <w:rsid w:val="00DF57F0"/>
    <w:rsid w:val="00DF5BF9"/>
    <w:rsid w:val="00DF5C84"/>
    <w:rsid w:val="00DF601D"/>
    <w:rsid w:val="00DF634E"/>
    <w:rsid w:val="00DF6415"/>
    <w:rsid w:val="00DF66C5"/>
    <w:rsid w:val="00DF66EF"/>
    <w:rsid w:val="00DF684F"/>
    <w:rsid w:val="00DF6D5F"/>
    <w:rsid w:val="00DF7557"/>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3E"/>
    <w:rsid w:val="00E02AE8"/>
    <w:rsid w:val="00E02B23"/>
    <w:rsid w:val="00E02E8E"/>
    <w:rsid w:val="00E03614"/>
    <w:rsid w:val="00E0390A"/>
    <w:rsid w:val="00E03C44"/>
    <w:rsid w:val="00E03D6B"/>
    <w:rsid w:val="00E03DC8"/>
    <w:rsid w:val="00E03FD9"/>
    <w:rsid w:val="00E04827"/>
    <w:rsid w:val="00E0497A"/>
    <w:rsid w:val="00E04EC4"/>
    <w:rsid w:val="00E04F3B"/>
    <w:rsid w:val="00E0504D"/>
    <w:rsid w:val="00E0579D"/>
    <w:rsid w:val="00E05C80"/>
    <w:rsid w:val="00E05D7E"/>
    <w:rsid w:val="00E05E88"/>
    <w:rsid w:val="00E05F2A"/>
    <w:rsid w:val="00E065EA"/>
    <w:rsid w:val="00E0678C"/>
    <w:rsid w:val="00E0698C"/>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E0"/>
    <w:rsid w:val="00E127C5"/>
    <w:rsid w:val="00E12844"/>
    <w:rsid w:val="00E1287F"/>
    <w:rsid w:val="00E128C5"/>
    <w:rsid w:val="00E12E92"/>
    <w:rsid w:val="00E12EF2"/>
    <w:rsid w:val="00E131B8"/>
    <w:rsid w:val="00E136E7"/>
    <w:rsid w:val="00E13767"/>
    <w:rsid w:val="00E138E5"/>
    <w:rsid w:val="00E139D0"/>
    <w:rsid w:val="00E139F6"/>
    <w:rsid w:val="00E13D0F"/>
    <w:rsid w:val="00E13D7D"/>
    <w:rsid w:val="00E13DA2"/>
    <w:rsid w:val="00E140B5"/>
    <w:rsid w:val="00E1419B"/>
    <w:rsid w:val="00E141DF"/>
    <w:rsid w:val="00E144B4"/>
    <w:rsid w:val="00E146D5"/>
    <w:rsid w:val="00E1490E"/>
    <w:rsid w:val="00E14AE7"/>
    <w:rsid w:val="00E14B03"/>
    <w:rsid w:val="00E14B3D"/>
    <w:rsid w:val="00E14D74"/>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9FA"/>
    <w:rsid w:val="00E17B1D"/>
    <w:rsid w:val="00E17B6D"/>
    <w:rsid w:val="00E17BA4"/>
    <w:rsid w:val="00E17CD5"/>
    <w:rsid w:val="00E20365"/>
    <w:rsid w:val="00E209C7"/>
    <w:rsid w:val="00E20B35"/>
    <w:rsid w:val="00E2120B"/>
    <w:rsid w:val="00E21357"/>
    <w:rsid w:val="00E219A3"/>
    <w:rsid w:val="00E21D73"/>
    <w:rsid w:val="00E22255"/>
    <w:rsid w:val="00E22B5C"/>
    <w:rsid w:val="00E22C1C"/>
    <w:rsid w:val="00E235C9"/>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AA"/>
    <w:rsid w:val="00E262BC"/>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17"/>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8"/>
    <w:rsid w:val="00E44A64"/>
    <w:rsid w:val="00E44DD6"/>
    <w:rsid w:val="00E4538F"/>
    <w:rsid w:val="00E454D0"/>
    <w:rsid w:val="00E45A38"/>
    <w:rsid w:val="00E460A9"/>
    <w:rsid w:val="00E46311"/>
    <w:rsid w:val="00E46380"/>
    <w:rsid w:val="00E4645C"/>
    <w:rsid w:val="00E46560"/>
    <w:rsid w:val="00E46653"/>
    <w:rsid w:val="00E46999"/>
    <w:rsid w:val="00E46FB0"/>
    <w:rsid w:val="00E4737F"/>
    <w:rsid w:val="00E477EE"/>
    <w:rsid w:val="00E502A7"/>
    <w:rsid w:val="00E50362"/>
    <w:rsid w:val="00E5057E"/>
    <w:rsid w:val="00E505B3"/>
    <w:rsid w:val="00E5127A"/>
    <w:rsid w:val="00E514DC"/>
    <w:rsid w:val="00E5155A"/>
    <w:rsid w:val="00E51945"/>
    <w:rsid w:val="00E51954"/>
    <w:rsid w:val="00E51A48"/>
    <w:rsid w:val="00E51CC6"/>
    <w:rsid w:val="00E51DC0"/>
    <w:rsid w:val="00E52805"/>
    <w:rsid w:val="00E530C3"/>
    <w:rsid w:val="00E534A9"/>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1C3"/>
    <w:rsid w:val="00E603F7"/>
    <w:rsid w:val="00E60407"/>
    <w:rsid w:val="00E6097B"/>
    <w:rsid w:val="00E609E0"/>
    <w:rsid w:val="00E60C1A"/>
    <w:rsid w:val="00E60FDE"/>
    <w:rsid w:val="00E61EF5"/>
    <w:rsid w:val="00E61F27"/>
    <w:rsid w:val="00E62471"/>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AB7"/>
    <w:rsid w:val="00E67E12"/>
    <w:rsid w:val="00E67E7C"/>
    <w:rsid w:val="00E70027"/>
    <w:rsid w:val="00E7002E"/>
    <w:rsid w:val="00E700FC"/>
    <w:rsid w:val="00E702DA"/>
    <w:rsid w:val="00E703B3"/>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40"/>
    <w:rsid w:val="00E776EC"/>
    <w:rsid w:val="00E77C16"/>
    <w:rsid w:val="00E77CA8"/>
    <w:rsid w:val="00E77F49"/>
    <w:rsid w:val="00E801EC"/>
    <w:rsid w:val="00E8031C"/>
    <w:rsid w:val="00E80358"/>
    <w:rsid w:val="00E8057E"/>
    <w:rsid w:val="00E80B5D"/>
    <w:rsid w:val="00E80FB8"/>
    <w:rsid w:val="00E81201"/>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C"/>
    <w:rsid w:val="00E84DDF"/>
    <w:rsid w:val="00E84E8C"/>
    <w:rsid w:val="00E84F13"/>
    <w:rsid w:val="00E85315"/>
    <w:rsid w:val="00E85324"/>
    <w:rsid w:val="00E8599C"/>
    <w:rsid w:val="00E85C8D"/>
    <w:rsid w:val="00E85CEB"/>
    <w:rsid w:val="00E85F8A"/>
    <w:rsid w:val="00E86320"/>
    <w:rsid w:val="00E863BF"/>
    <w:rsid w:val="00E86B99"/>
    <w:rsid w:val="00E87042"/>
    <w:rsid w:val="00E87268"/>
    <w:rsid w:val="00E87758"/>
    <w:rsid w:val="00E87BF9"/>
    <w:rsid w:val="00E87CBB"/>
    <w:rsid w:val="00E90527"/>
    <w:rsid w:val="00E906AB"/>
    <w:rsid w:val="00E90B20"/>
    <w:rsid w:val="00E90B66"/>
    <w:rsid w:val="00E90E45"/>
    <w:rsid w:val="00E90F6B"/>
    <w:rsid w:val="00E91269"/>
    <w:rsid w:val="00E91D6D"/>
    <w:rsid w:val="00E91E05"/>
    <w:rsid w:val="00E91FF3"/>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9B3"/>
    <w:rsid w:val="00E94C74"/>
    <w:rsid w:val="00E94EBC"/>
    <w:rsid w:val="00E95216"/>
    <w:rsid w:val="00E95D12"/>
    <w:rsid w:val="00E95E8C"/>
    <w:rsid w:val="00E95EA8"/>
    <w:rsid w:val="00E962EE"/>
    <w:rsid w:val="00E963C2"/>
    <w:rsid w:val="00E96616"/>
    <w:rsid w:val="00E9688B"/>
    <w:rsid w:val="00E968D9"/>
    <w:rsid w:val="00E96CCE"/>
    <w:rsid w:val="00E96E00"/>
    <w:rsid w:val="00E96E72"/>
    <w:rsid w:val="00EA0051"/>
    <w:rsid w:val="00EA0619"/>
    <w:rsid w:val="00EA0923"/>
    <w:rsid w:val="00EA0A6D"/>
    <w:rsid w:val="00EA1006"/>
    <w:rsid w:val="00EA1661"/>
    <w:rsid w:val="00EA1931"/>
    <w:rsid w:val="00EA1A09"/>
    <w:rsid w:val="00EA1BE3"/>
    <w:rsid w:val="00EA208A"/>
    <w:rsid w:val="00EA217B"/>
    <w:rsid w:val="00EA22A9"/>
    <w:rsid w:val="00EA2E9C"/>
    <w:rsid w:val="00EA3084"/>
    <w:rsid w:val="00EA31BA"/>
    <w:rsid w:val="00EA32DA"/>
    <w:rsid w:val="00EA3443"/>
    <w:rsid w:val="00EA3A7C"/>
    <w:rsid w:val="00EA3D31"/>
    <w:rsid w:val="00EA3D4A"/>
    <w:rsid w:val="00EA3E61"/>
    <w:rsid w:val="00EA3F1C"/>
    <w:rsid w:val="00EA3F27"/>
    <w:rsid w:val="00EA3FCE"/>
    <w:rsid w:val="00EA4290"/>
    <w:rsid w:val="00EA42E6"/>
    <w:rsid w:val="00EA473C"/>
    <w:rsid w:val="00EA4748"/>
    <w:rsid w:val="00EA4A92"/>
    <w:rsid w:val="00EA4D10"/>
    <w:rsid w:val="00EA539C"/>
    <w:rsid w:val="00EA56E3"/>
    <w:rsid w:val="00EA572E"/>
    <w:rsid w:val="00EA5D9D"/>
    <w:rsid w:val="00EA5E38"/>
    <w:rsid w:val="00EA5F44"/>
    <w:rsid w:val="00EA6276"/>
    <w:rsid w:val="00EA6429"/>
    <w:rsid w:val="00EA67A3"/>
    <w:rsid w:val="00EA6B06"/>
    <w:rsid w:val="00EA7017"/>
    <w:rsid w:val="00EA7121"/>
    <w:rsid w:val="00EA721D"/>
    <w:rsid w:val="00EA7248"/>
    <w:rsid w:val="00EA72E7"/>
    <w:rsid w:val="00EA7428"/>
    <w:rsid w:val="00EA758A"/>
    <w:rsid w:val="00EA760E"/>
    <w:rsid w:val="00EA7753"/>
    <w:rsid w:val="00EA7DC7"/>
    <w:rsid w:val="00EB0440"/>
    <w:rsid w:val="00EB09CF"/>
    <w:rsid w:val="00EB0B52"/>
    <w:rsid w:val="00EB0C3E"/>
    <w:rsid w:val="00EB1282"/>
    <w:rsid w:val="00EB1333"/>
    <w:rsid w:val="00EB149D"/>
    <w:rsid w:val="00EB14FD"/>
    <w:rsid w:val="00EB16EC"/>
    <w:rsid w:val="00EB1890"/>
    <w:rsid w:val="00EB1B25"/>
    <w:rsid w:val="00EB1C0F"/>
    <w:rsid w:val="00EB1C21"/>
    <w:rsid w:val="00EB1C6E"/>
    <w:rsid w:val="00EB1D05"/>
    <w:rsid w:val="00EB1D39"/>
    <w:rsid w:val="00EB1DA7"/>
    <w:rsid w:val="00EB205C"/>
    <w:rsid w:val="00EB216E"/>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1A"/>
    <w:rsid w:val="00EB5CB2"/>
    <w:rsid w:val="00EB5CCE"/>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37"/>
    <w:rsid w:val="00EC17BA"/>
    <w:rsid w:val="00EC1C35"/>
    <w:rsid w:val="00EC1CB2"/>
    <w:rsid w:val="00EC208E"/>
    <w:rsid w:val="00EC2220"/>
    <w:rsid w:val="00EC22B2"/>
    <w:rsid w:val="00EC23AF"/>
    <w:rsid w:val="00EC2575"/>
    <w:rsid w:val="00EC28A0"/>
    <w:rsid w:val="00EC290D"/>
    <w:rsid w:val="00EC304F"/>
    <w:rsid w:val="00EC339C"/>
    <w:rsid w:val="00EC3413"/>
    <w:rsid w:val="00EC34ED"/>
    <w:rsid w:val="00EC3517"/>
    <w:rsid w:val="00EC3AA3"/>
    <w:rsid w:val="00EC3B3B"/>
    <w:rsid w:val="00EC4678"/>
    <w:rsid w:val="00EC47FE"/>
    <w:rsid w:val="00EC4821"/>
    <w:rsid w:val="00EC48EE"/>
    <w:rsid w:val="00EC4AB7"/>
    <w:rsid w:val="00EC4AEA"/>
    <w:rsid w:val="00EC4F40"/>
    <w:rsid w:val="00EC51F3"/>
    <w:rsid w:val="00EC5423"/>
    <w:rsid w:val="00EC54CC"/>
    <w:rsid w:val="00EC55BA"/>
    <w:rsid w:val="00EC57AF"/>
    <w:rsid w:val="00EC5892"/>
    <w:rsid w:val="00EC5CA7"/>
    <w:rsid w:val="00EC5E40"/>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1"/>
    <w:rsid w:val="00ED12AE"/>
    <w:rsid w:val="00ED17B6"/>
    <w:rsid w:val="00ED1B9A"/>
    <w:rsid w:val="00ED1BD3"/>
    <w:rsid w:val="00ED1CFC"/>
    <w:rsid w:val="00ED33CD"/>
    <w:rsid w:val="00ED35A0"/>
    <w:rsid w:val="00ED3714"/>
    <w:rsid w:val="00ED39DA"/>
    <w:rsid w:val="00ED4151"/>
    <w:rsid w:val="00ED43B8"/>
    <w:rsid w:val="00ED444C"/>
    <w:rsid w:val="00ED450B"/>
    <w:rsid w:val="00ED4AED"/>
    <w:rsid w:val="00ED4EE2"/>
    <w:rsid w:val="00ED5C21"/>
    <w:rsid w:val="00ED5E98"/>
    <w:rsid w:val="00ED6194"/>
    <w:rsid w:val="00ED62FC"/>
    <w:rsid w:val="00ED63E9"/>
    <w:rsid w:val="00ED651D"/>
    <w:rsid w:val="00ED66EA"/>
    <w:rsid w:val="00ED681F"/>
    <w:rsid w:val="00ED70B1"/>
    <w:rsid w:val="00ED716B"/>
    <w:rsid w:val="00ED721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2E"/>
    <w:rsid w:val="00EE3745"/>
    <w:rsid w:val="00EE387E"/>
    <w:rsid w:val="00EE3B4C"/>
    <w:rsid w:val="00EE3B88"/>
    <w:rsid w:val="00EE3F20"/>
    <w:rsid w:val="00EE44D1"/>
    <w:rsid w:val="00EE4680"/>
    <w:rsid w:val="00EE48F7"/>
    <w:rsid w:val="00EE4CB1"/>
    <w:rsid w:val="00EE53EF"/>
    <w:rsid w:val="00EE5A37"/>
    <w:rsid w:val="00EE5EAF"/>
    <w:rsid w:val="00EE5ED7"/>
    <w:rsid w:val="00EE624E"/>
    <w:rsid w:val="00EE62A1"/>
    <w:rsid w:val="00EE639E"/>
    <w:rsid w:val="00EE6734"/>
    <w:rsid w:val="00EE6825"/>
    <w:rsid w:val="00EE6994"/>
    <w:rsid w:val="00EE69C6"/>
    <w:rsid w:val="00EE6B80"/>
    <w:rsid w:val="00EE6C21"/>
    <w:rsid w:val="00EE6DF6"/>
    <w:rsid w:val="00EE7117"/>
    <w:rsid w:val="00EE71AA"/>
    <w:rsid w:val="00EE7282"/>
    <w:rsid w:val="00EE7386"/>
    <w:rsid w:val="00EE7408"/>
    <w:rsid w:val="00EE7A07"/>
    <w:rsid w:val="00EE7A56"/>
    <w:rsid w:val="00EE7E0F"/>
    <w:rsid w:val="00EF013A"/>
    <w:rsid w:val="00EF0448"/>
    <w:rsid w:val="00EF0449"/>
    <w:rsid w:val="00EF072B"/>
    <w:rsid w:val="00EF0DDD"/>
    <w:rsid w:val="00EF0E1B"/>
    <w:rsid w:val="00EF0F4A"/>
    <w:rsid w:val="00EF1009"/>
    <w:rsid w:val="00EF1498"/>
    <w:rsid w:val="00EF1572"/>
    <w:rsid w:val="00EF17FE"/>
    <w:rsid w:val="00EF18DE"/>
    <w:rsid w:val="00EF1C60"/>
    <w:rsid w:val="00EF1F7E"/>
    <w:rsid w:val="00EF21AC"/>
    <w:rsid w:val="00EF2828"/>
    <w:rsid w:val="00EF295D"/>
    <w:rsid w:val="00EF29A6"/>
    <w:rsid w:val="00EF2B06"/>
    <w:rsid w:val="00EF376D"/>
    <w:rsid w:val="00EF3776"/>
    <w:rsid w:val="00EF39A6"/>
    <w:rsid w:val="00EF3D65"/>
    <w:rsid w:val="00EF3F8D"/>
    <w:rsid w:val="00EF4125"/>
    <w:rsid w:val="00EF485C"/>
    <w:rsid w:val="00EF49D9"/>
    <w:rsid w:val="00EF4A9D"/>
    <w:rsid w:val="00EF4BFB"/>
    <w:rsid w:val="00EF4C8F"/>
    <w:rsid w:val="00EF4D4F"/>
    <w:rsid w:val="00EF4E14"/>
    <w:rsid w:val="00EF5571"/>
    <w:rsid w:val="00EF5AAF"/>
    <w:rsid w:val="00EF5BFC"/>
    <w:rsid w:val="00EF5E3E"/>
    <w:rsid w:val="00EF636C"/>
    <w:rsid w:val="00EF64F5"/>
    <w:rsid w:val="00EF672A"/>
    <w:rsid w:val="00EF6851"/>
    <w:rsid w:val="00EF69F9"/>
    <w:rsid w:val="00EF6B2B"/>
    <w:rsid w:val="00EF7451"/>
    <w:rsid w:val="00EF7648"/>
    <w:rsid w:val="00EF7794"/>
    <w:rsid w:val="00EF7A10"/>
    <w:rsid w:val="00EF7A26"/>
    <w:rsid w:val="00EF7B5A"/>
    <w:rsid w:val="00F00017"/>
    <w:rsid w:val="00F00272"/>
    <w:rsid w:val="00F00386"/>
    <w:rsid w:val="00F006C4"/>
    <w:rsid w:val="00F0098B"/>
    <w:rsid w:val="00F01219"/>
    <w:rsid w:val="00F013D6"/>
    <w:rsid w:val="00F01578"/>
    <w:rsid w:val="00F015E9"/>
    <w:rsid w:val="00F017AC"/>
    <w:rsid w:val="00F01879"/>
    <w:rsid w:val="00F01B60"/>
    <w:rsid w:val="00F01B9D"/>
    <w:rsid w:val="00F02255"/>
    <w:rsid w:val="00F02758"/>
    <w:rsid w:val="00F028AB"/>
    <w:rsid w:val="00F02ABD"/>
    <w:rsid w:val="00F02CAA"/>
    <w:rsid w:val="00F0377B"/>
    <w:rsid w:val="00F038CC"/>
    <w:rsid w:val="00F0390B"/>
    <w:rsid w:val="00F03A8E"/>
    <w:rsid w:val="00F03B2E"/>
    <w:rsid w:val="00F03BC0"/>
    <w:rsid w:val="00F03CEE"/>
    <w:rsid w:val="00F03D5C"/>
    <w:rsid w:val="00F047D7"/>
    <w:rsid w:val="00F04A47"/>
    <w:rsid w:val="00F04C34"/>
    <w:rsid w:val="00F04ECD"/>
    <w:rsid w:val="00F04FFD"/>
    <w:rsid w:val="00F0519C"/>
    <w:rsid w:val="00F05869"/>
    <w:rsid w:val="00F058F2"/>
    <w:rsid w:val="00F05CE3"/>
    <w:rsid w:val="00F05DA4"/>
    <w:rsid w:val="00F06022"/>
    <w:rsid w:val="00F061FC"/>
    <w:rsid w:val="00F063BC"/>
    <w:rsid w:val="00F06435"/>
    <w:rsid w:val="00F06613"/>
    <w:rsid w:val="00F06832"/>
    <w:rsid w:val="00F06FEF"/>
    <w:rsid w:val="00F072D9"/>
    <w:rsid w:val="00F073E8"/>
    <w:rsid w:val="00F0751B"/>
    <w:rsid w:val="00F0762C"/>
    <w:rsid w:val="00F07A22"/>
    <w:rsid w:val="00F1030E"/>
    <w:rsid w:val="00F1049F"/>
    <w:rsid w:val="00F1068E"/>
    <w:rsid w:val="00F1071A"/>
    <w:rsid w:val="00F10927"/>
    <w:rsid w:val="00F109E4"/>
    <w:rsid w:val="00F10C9D"/>
    <w:rsid w:val="00F10E37"/>
    <w:rsid w:val="00F114CA"/>
    <w:rsid w:val="00F11AA7"/>
    <w:rsid w:val="00F11C73"/>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84"/>
    <w:rsid w:val="00F14C53"/>
    <w:rsid w:val="00F14D9A"/>
    <w:rsid w:val="00F14DF0"/>
    <w:rsid w:val="00F14E1E"/>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2AE0"/>
    <w:rsid w:val="00F232E1"/>
    <w:rsid w:val="00F234E1"/>
    <w:rsid w:val="00F2388B"/>
    <w:rsid w:val="00F23BBC"/>
    <w:rsid w:val="00F23C03"/>
    <w:rsid w:val="00F23C64"/>
    <w:rsid w:val="00F24274"/>
    <w:rsid w:val="00F24CC4"/>
    <w:rsid w:val="00F2589E"/>
    <w:rsid w:val="00F25E2C"/>
    <w:rsid w:val="00F26016"/>
    <w:rsid w:val="00F2645B"/>
    <w:rsid w:val="00F26A74"/>
    <w:rsid w:val="00F26CDD"/>
    <w:rsid w:val="00F26D99"/>
    <w:rsid w:val="00F26E03"/>
    <w:rsid w:val="00F277EA"/>
    <w:rsid w:val="00F27BC2"/>
    <w:rsid w:val="00F27F70"/>
    <w:rsid w:val="00F30A80"/>
    <w:rsid w:val="00F30B13"/>
    <w:rsid w:val="00F30CAC"/>
    <w:rsid w:val="00F30DEB"/>
    <w:rsid w:val="00F30E56"/>
    <w:rsid w:val="00F30E71"/>
    <w:rsid w:val="00F30EA0"/>
    <w:rsid w:val="00F31169"/>
    <w:rsid w:val="00F31662"/>
    <w:rsid w:val="00F319AB"/>
    <w:rsid w:val="00F31F59"/>
    <w:rsid w:val="00F31FDF"/>
    <w:rsid w:val="00F32B3C"/>
    <w:rsid w:val="00F32B3F"/>
    <w:rsid w:val="00F32BA2"/>
    <w:rsid w:val="00F32BFB"/>
    <w:rsid w:val="00F32D32"/>
    <w:rsid w:val="00F33707"/>
    <w:rsid w:val="00F3391C"/>
    <w:rsid w:val="00F33A35"/>
    <w:rsid w:val="00F33AFF"/>
    <w:rsid w:val="00F33B44"/>
    <w:rsid w:val="00F33CBF"/>
    <w:rsid w:val="00F33DC1"/>
    <w:rsid w:val="00F33E72"/>
    <w:rsid w:val="00F34291"/>
    <w:rsid w:val="00F345F9"/>
    <w:rsid w:val="00F34771"/>
    <w:rsid w:val="00F348F6"/>
    <w:rsid w:val="00F34A2C"/>
    <w:rsid w:val="00F34E35"/>
    <w:rsid w:val="00F3543D"/>
    <w:rsid w:val="00F35470"/>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C8C"/>
    <w:rsid w:val="00F37D18"/>
    <w:rsid w:val="00F41259"/>
    <w:rsid w:val="00F415BA"/>
    <w:rsid w:val="00F41E57"/>
    <w:rsid w:val="00F42E03"/>
    <w:rsid w:val="00F42E12"/>
    <w:rsid w:val="00F42F27"/>
    <w:rsid w:val="00F42F55"/>
    <w:rsid w:val="00F436A8"/>
    <w:rsid w:val="00F437CB"/>
    <w:rsid w:val="00F43A64"/>
    <w:rsid w:val="00F43B67"/>
    <w:rsid w:val="00F43E1A"/>
    <w:rsid w:val="00F44739"/>
    <w:rsid w:val="00F4478B"/>
    <w:rsid w:val="00F44ABC"/>
    <w:rsid w:val="00F44BF7"/>
    <w:rsid w:val="00F45301"/>
    <w:rsid w:val="00F455B8"/>
    <w:rsid w:val="00F45793"/>
    <w:rsid w:val="00F4582D"/>
    <w:rsid w:val="00F4596F"/>
    <w:rsid w:val="00F45BF7"/>
    <w:rsid w:val="00F45C65"/>
    <w:rsid w:val="00F45CF6"/>
    <w:rsid w:val="00F46C88"/>
    <w:rsid w:val="00F47019"/>
    <w:rsid w:val="00F4703A"/>
    <w:rsid w:val="00F471C9"/>
    <w:rsid w:val="00F47527"/>
    <w:rsid w:val="00F47A62"/>
    <w:rsid w:val="00F47D54"/>
    <w:rsid w:val="00F47F8A"/>
    <w:rsid w:val="00F50209"/>
    <w:rsid w:val="00F50367"/>
    <w:rsid w:val="00F50619"/>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C08"/>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137"/>
    <w:rsid w:val="00F561A0"/>
    <w:rsid w:val="00F56462"/>
    <w:rsid w:val="00F56763"/>
    <w:rsid w:val="00F56A33"/>
    <w:rsid w:val="00F56F75"/>
    <w:rsid w:val="00F56FFE"/>
    <w:rsid w:val="00F57798"/>
    <w:rsid w:val="00F5787C"/>
    <w:rsid w:val="00F57A93"/>
    <w:rsid w:val="00F57DD6"/>
    <w:rsid w:val="00F57EF3"/>
    <w:rsid w:val="00F60171"/>
    <w:rsid w:val="00F60698"/>
    <w:rsid w:val="00F606C7"/>
    <w:rsid w:val="00F6091E"/>
    <w:rsid w:val="00F60EF0"/>
    <w:rsid w:val="00F61107"/>
    <w:rsid w:val="00F6193D"/>
    <w:rsid w:val="00F61A95"/>
    <w:rsid w:val="00F624AE"/>
    <w:rsid w:val="00F62558"/>
    <w:rsid w:val="00F62995"/>
    <w:rsid w:val="00F634C2"/>
    <w:rsid w:val="00F635E0"/>
    <w:rsid w:val="00F64574"/>
    <w:rsid w:val="00F64916"/>
    <w:rsid w:val="00F65C72"/>
    <w:rsid w:val="00F66CF1"/>
    <w:rsid w:val="00F671E7"/>
    <w:rsid w:val="00F673AA"/>
    <w:rsid w:val="00F677A7"/>
    <w:rsid w:val="00F67AD2"/>
    <w:rsid w:val="00F67D83"/>
    <w:rsid w:val="00F67DA1"/>
    <w:rsid w:val="00F67F4C"/>
    <w:rsid w:val="00F700A4"/>
    <w:rsid w:val="00F70179"/>
    <w:rsid w:val="00F70210"/>
    <w:rsid w:val="00F70444"/>
    <w:rsid w:val="00F70895"/>
    <w:rsid w:val="00F7095E"/>
    <w:rsid w:val="00F709DD"/>
    <w:rsid w:val="00F70B33"/>
    <w:rsid w:val="00F70C94"/>
    <w:rsid w:val="00F70CFE"/>
    <w:rsid w:val="00F70E78"/>
    <w:rsid w:val="00F711B8"/>
    <w:rsid w:val="00F714F6"/>
    <w:rsid w:val="00F7164D"/>
    <w:rsid w:val="00F7180B"/>
    <w:rsid w:val="00F71AA2"/>
    <w:rsid w:val="00F71B15"/>
    <w:rsid w:val="00F71B7A"/>
    <w:rsid w:val="00F71C7C"/>
    <w:rsid w:val="00F71D6B"/>
    <w:rsid w:val="00F71D82"/>
    <w:rsid w:val="00F725B6"/>
    <w:rsid w:val="00F727CB"/>
    <w:rsid w:val="00F72BCA"/>
    <w:rsid w:val="00F72C6D"/>
    <w:rsid w:val="00F72D49"/>
    <w:rsid w:val="00F73108"/>
    <w:rsid w:val="00F73559"/>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5A"/>
    <w:rsid w:val="00F76E7A"/>
    <w:rsid w:val="00F770D1"/>
    <w:rsid w:val="00F770EA"/>
    <w:rsid w:val="00F771F3"/>
    <w:rsid w:val="00F77246"/>
    <w:rsid w:val="00F7734B"/>
    <w:rsid w:val="00F776D1"/>
    <w:rsid w:val="00F77996"/>
    <w:rsid w:val="00F77C17"/>
    <w:rsid w:val="00F77DE0"/>
    <w:rsid w:val="00F80043"/>
    <w:rsid w:val="00F80161"/>
    <w:rsid w:val="00F801AF"/>
    <w:rsid w:val="00F80258"/>
    <w:rsid w:val="00F80625"/>
    <w:rsid w:val="00F80C08"/>
    <w:rsid w:val="00F80C5A"/>
    <w:rsid w:val="00F80FAC"/>
    <w:rsid w:val="00F8100A"/>
    <w:rsid w:val="00F81252"/>
    <w:rsid w:val="00F813AB"/>
    <w:rsid w:val="00F81C7E"/>
    <w:rsid w:val="00F82487"/>
    <w:rsid w:val="00F82626"/>
    <w:rsid w:val="00F82959"/>
    <w:rsid w:val="00F82B8E"/>
    <w:rsid w:val="00F82DD9"/>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064"/>
    <w:rsid w:val="00F8508F"/>
    <w:rsid w:val="00F850D4"/>
    <w:rsid w:val="00F85203"/>
    <w:rsid w:val="00F85488"/>
    <w:rsid w:val="00F855E7"/>
    <w:rsid w:val="00F85788"/>
    <w:rsid w:val="00F85A2B"/>
    <w:rsid w:val="00F85A53"/>
    <w:rsid w:val="00F85C47"/>
    <w:rsid w:val="00F86173"/>
    <w:rsid w:val="00F8656C"/>
    <w:rsid w:val="00F8670C"/>
    <w:rsid w:val="00F86D97"/>
    <w:rsid w:val="00F86E41"/>
    <w:rsid w:val="00F86E47"/>
    <w:rsid w:val="00F8718A"/>
    <w:rsid w:val="00F87397"/>
    <w:rsid w:val="00F87459"/>
    <w:rsid w:val="00F8757D"/>
    <w:rsid w:val="00F87819"/>
    <w:rsid w:val="00F87AA4"/>
    <w:rsid w:val="00F87E5C"/>
    <w:rsid w:val="00F900E3"/>
    <w:rsid w:val="00F90167"/>
    <w:rsid w:val="00F901D2"/>
    <w:rsid w:val="00F90E4F"/>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3B8"/>
    <w:rsid w:val="00F959E5"/>
    <w:rsid w:val="00F95E6D"/>
    <w:rsid w:val="00F95F17"/>
    <w:rsid w:val="00F962D9"/>
    <w:rsid w:val="00F9744A"/>
    <w:rsid w:val="00F97638"/>
    <w:rsid w:val="00F97904"/>
    <w:rsid w:val="00F97B14"/>
    <w:rsid w:val="00F97F7B"/>
    <w:rsid w:val="00F97FF5"/>
    <w:rsid w:val="00FA0046"/>
    <w:rsid w:val="00FA04C6"/>
    <w:rsid w:val="00FA0577"/>
    <w:rsid w:val="00FA0972"/>
    <w:rsid w:val="00FA157D"/>
    <w:rsid w:val="00FA1692"/>
    <w:rsid w:val="00FA26D2"/>
    <w:rsid w:val="00FA2833"/>
    <w:rsid w:val="00FA29F6"/>
    <w:rsid w:val="00FA3059"/>
    <w:rsid w:val="00FA305B"/>
    <w:rsid w:val="00FA3395"/>
    <w:rsid w:val="00FA3731"/>
    <w:rsid w:val="00FA3B98"/>
    <w:rsid w:val="00FA3DC8"/>
    <w:rsid w:val="00FA4C46"/>
    <w:rsid w:val="00FA521E"/>
    <w:rsid w:val="00FA521F"/>
    <w:rsid w:val="00FA5634"/>
    <w:rsid w:val="00FA566D"/>
    <w:rsid w:val="00FA574F"/>
    <w:rsid w:val="00FA5912"/>
    <w:rsid w:val="00FA5EA8"/>
    <w:rsid w:val="00FA5F0C"/>
    <w:rsid w:val="00FA6122"/>
    <w:rsid w:val="00FA693B"/>
    <w:rsid w:val="00FA69A3"/>
    <w:rsid w:val="00FA6D51"/>
    <w:rsid w:val="00FA7654"/>
    <w:rsid w:val="00FA768E"/>
    <w:rsid w:val="00FA7A20"/>
    <w:rsid w:val="00FA7C72"/>
    <w:rsid w:val="00FA7FD5"/>
    <w:rsid w:val="00FB0053"/>
    <w:rsid w:val="00FB00E1"/>
    <w:rsid w:val="00FB02C6"/>
    <w:rsid w:val="00FB0953"/>
    <w:rsid w:val="00FB0AB0"/>
    <w:rsid w:val="00FB124E"/>
    <w:rsid w:val="00FB1438"/>
    <w:rsid w:val="00FB1CEC"/>
    <w:rsid w:val="00FB1DC2"/>
    <w:rsid w:val="00FB1F0A"/>
    <w:rsid w:val="00FB228C"/>
    <w:rsid w:val="00FB238D"/>
    <w:rsid w:val="00FB252A"/>
    <w:rsid w:val="00FB2709"/>
    <w:rsid w:val="00FB2C62"/>
    <w:rsid w:val="00FB2CF4"/>
    <w:rsid w:val="00FB3553"/>
    <w:rsid w:val="00FB37E6"/>
    <w:rsid w:val="00FB3907"/>
    <w:rsid w:val="00FB3923"/>
    <w:rsid w:val="00FB3F48"/>
    <w:rsid w:val="00FB44AD"/>
    <w:rsid w:val="00FB4ECF"/>
    <w:rsid w:val="00FB4FE3"/>
    <w:rsid w:val="00FB50CE"/>
    <w:rsid w:val="00FB566E"/>
    <w:rsid w:val="00FB57C3"/>
    <w:rsid w:val="00FB5A04"/>
    <w:rsid w:val="00FB5B33"/>
    <w:rsid w:val="00FB5C56"/>
    <w:rsid w:val="00FB5DCC"/>
    <w:rsid w:val="00FB5E2A"/>
    <w:rsid w:val="00FB698D"/>
    <w:rsid w:val="00FB6D69"/>
    <w:rsid w:val="00FB6EF3"/>
    <w:rsid w:val="00FB706D"/>
    <w:rsid w:val="00FB7357"/>
    <w:rsid w:val="00FB7410"/>
    <w:rsid w:val="00FB748F"/>
    <w:rsid w:val="00FB74C9"/>
    <w:rsid w:val="00FB751A"/>
    <w:rsid w:val="00FB7919"/>
    <w:rsid w:val="00FB7B95"/>
    <w:rsid w:val="00FB7FC8"/>
    <w:rsid w:val="00FC00F6"/>
    <w:rsid w:val="00FC08C7"/>
    <w:rsid w:val="00FC15DD"/>
    <w:rsid w:val="00FC16CE"/>
    <w:rsid w:val="00FC1769"/>
    <w:rsid w:val="00FC1803"/>
    <w:rsid w:val="00FC18A9"/>
    <w:rsid w:val="00FC1976"/>
    <w:rsid w:val="00FC1A8D"/>
    <w:rsid w:val="00FC1E9E"/>
    <w:rsid w:val="00FC1F49"/>
    <w:rsid w:val="00FC1F92"/>
    <w:rsid w:val="00FC21A4"/>
    <w:rsid w:val="00FC224C"/>
    <w:rsid w:val="00FC2427"/>
    <w:rsid w:val="00FC2460"/>
    <w:rsid w:val="00FC2582"/>
    <w:rsid w:val="00FC266E"/>
    <w:rsid w:val="00FC26A8"/>
    <w:rsid w:val="00FC26D3"/>
    <w:rsid w:val="00FC2C22"/>
    <w:rsid w:val="00FC36BD"/>
    <w:rsid w:val="00FC3BAC"/>
    <w:rsid w:val="00FC3E33"/>
    <w:rsid w:val="00FC3E3B"/>
    <w:rsid w:val="00FC5262"/>
    <w:rsid w:val="00FC52B1"/>
    <w:rsid w:val="00FC534D"/>
    <w:rsid w:val="00FC55AF"/>
    <w:rsid w:val="00FC5FEA"/>
    <w:rsid w:val="00FC601B"/>
    <w:rsid w:val="00FC62CD"/>
    <w:rsid w:val="00FC6D0F"/>
    <w:rsid w:val="00FC70D5"/>
    <w:rsid w:val="00FC7139"/>
    <w:rsid w:val="00FC73ED"/>
    <w:rsid w:val="00FC7465"/>
    <w:rsid w:val="00FC7BA7"/>
    <w:rsid w:val="00FC7C36"/>
    <w:rsid w:val="00FD0308"/>
    <w:rsid w:val="00FD0A9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037"/>
    <w:rsid w:val="00FD6138"/>
    <w:rsid w:val="00FD61D3"/>
    <w:rsid w:val="00FD6272"/>
    <w:rsid w:val="00FD62FD"/>
    <w:rsid w:val="00FD6463"/>
    <w:rsid w:val="00FD65F6"/>
    <w:rsid w:val="00FD6839"/>
    <w:rsid w:val="00FD6E70"/>
    <w:rsid w:val="00FD722A"/>
    <w:rsid w:val="00FD727A"/>
    <w:rsid w:val="00FD7497"/>
    <w:rsid w:val="00FD76FC"/>
    <w:rsid w:val="00FD778E"/>
    <w:rsid w:val="00FE0009"/>
    <w:rsid w:val="00FE00EC"/>
    <w:rsid w:val="00FE0275"/>
    <w:rsid w:val="00FE04B7"/>
    <w:rsid w:val="00FE05A4"/>
    <w:rsid w:val="00FE0C01"/>
    <w:rsid w:val="00FE137F"/>
    <w:rsid w:val="00FE143A"/>
    <w:rsid w:val="00FE1BE1"/>
    <w:rsid w:val="00FE1C10"/>
    <w:rsid w:val="00FE255B"/>
    <w:rsid w:val="00FE2932"/>
    <w:rsid w:val="00FE2D47"/>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6F9"/>
    <w:rsid w:val="00FF0ACB"/>
    <w:rsid w:val="00FF0D0E"/>
    <w:rsid w:val="00FF0E8A"/>
    <w:rsid w:val="00FF0ECD"/>
    <w:rsid w:val="00FF100B"/>
    <w:rsid w:val="00FF13BD"/>
    <w:rsid w:val="00FF1852"/>
    <w:rsid w:val="00FF19C2"/>
    <w:rsid w:val="00FF1F50"/>
    <w:rsid w:val="00FF273C"/>
    <w:rsid w:val="00FF295F"/>
    <w:rsid w:val="00FF2998"/>
    <w:rsid w:val="00FF3438"/>
    <w:rsid w:val="00FF385E"/>
    <w:rsid w:val="00FF3BEC"/>
    <w:rsid w:val="00FF3CF7"/>
    <w:rsid w:val="00FF3D63"/>
    <w:rsid w:val="00FF3E2A"/>
    <w:rsid w:val="00FF3F22"/>
    <w:rsid w:val="00FF4FFD"/>
    <w:rsid w:val="00FF5304"/>
    <w:rsid w:val="00FF5355"/>
    <w:rsid w:val="00FF540B"/>
    <w:rsid w:val="00FF5AD0"/>
    <w:rsid w:val="00FF63A5"/>
    <w:rsid w:val="00FF63F2"/>
    <w:rsid w:val="00FF688D"/>
    <w:rsid w:val="00FF6AEB"/>
    <w:rsid w:val="00FF6C28"/>
    <w:rsid w:val="00FF6D9B"/>
    <w:rsid w:val="00FF6EF2"/>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style="mso-position-vertical-relative:line" fill="f" fillcolor="white" stroke="f">
      <v:fill color="white" on="f"/>
      <v:stroke on="f"/>
      <v:textbox inset="5.85pt,.7pt,5.85pt,.7pt"/>
    </o:shapedefaults>
    <o:shapelayout v:ext="edit">
      <o:idmap v:ext="edit" data="1"/>
    </o:shapelayout>
  </w:shapeDefaults>
  <w:decimalSymbol w:val="."/>
  <w:listSeparator w:val=","/>
  <w14:docId w14:val="43137B61"/>
  <w15:docId w15:val="{1FDED119-5024-45DD-AB23-F908F2A00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2826"/>
    <w:rPr>
      <w:rFonts w:ascii="Times New Roman" w:eastAsia="MS Gothic" w:hAnsi="Times New Roman"/>
      <w:sz w:val="24"/>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Heading 2 Char,H2 Char,h2 Char,Header 2,Header2,22,heading2,2nd level,H21,H22,H23,H24,H25,R2,E2,†berschrift 2,õberschrift 2"/>
    <w:basedOn w:val="Normal"/>
    <w:next w:val="Normal"/>
    <w:link w:val="Heading2Char1"/>
    <w:uiPriority w:val="9"/>
    <w:qFormat/>
    <w:pPr>
      <w:keepNext/>
      <w:spacing w:line="480" w:lineRule="auto"/>
      <w:outlineLvl w:val="1"/>
    </w:pPr>
    <w:rPr>
      <w:rFonts w:ascii="Arial" w:hAnsi="Arial"/>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uiPriority w:val="9"/>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Normal"/>
    <w:next w:val="Normal"/>
    <w:link w:val="Heading4Char"/>
    <w:uiPriority w:val="9"/>
    <w:qFormat/>
    <w:pPr>
      <w:keepNext/>
      <w:jc w:val="right"/>
      <w:outlineLvl w:val="3"/>
    </w:pPr>
    <w:rPr>
      <w:rFonts w:ascii="Arial" w:hAnsi="Arial"/>
      <w:i/>
    </w:rPr>
  </w:style>
  <w:style w:type="paragraph" w:styleId="Heading5">
    <w:name w:val="heading 5"/>
    <w:aliases w:val="H5,h5,Heading5"/>
    <w:basedOn w:val="Normal"/>
    <w:next w:val="Normal"/>
    <w:link w:val="Heading5Char"/>
    <w:uiPriority w:val="9"/>
    <w:qFormat/>
    <w:pPr>
      <w:keepNext/>
      <w:spacing w:line="360" w:lineRule="auto"/>
      <w:outlineLvl w:val="4"/>
    </w:pPr>
    <w:rPr>
      <w:sz w:val="26"/>
      <w:u w:val="single"/>
    </w:rPr>
  </w:style>
  <w:style w:type="paragraph" w:styleId="Heading6">
    <w:name w:val="heading 6"/>
    <w:basedOn w:val="Normal"/>
    <w:next w:val="Normal"/>
    <w:link w:val="Heading6Char"/>
    <w:uiPriority w:val="9"/>
    <w:qFormat/>
    <w:pPr>
      <w:spacing w:before="240" w:after="60"/>
      <w:outlineLvl w:val="5"/>
    </w:pPr>
    <w:rPr>
      <w:i/>
      <w:sz w:val="22"/>
    </w:rPr>
  </w:style>
  <w:style w:type="paragraph" w:styleId="Heading7">
    <w:name w:val="heading 7"/>
    <w:basedOn w:val="Normal"/>
    <w:next w:val="Normal"/>
    <w:link w:val="Heading7Char"/>
    <w:uiPriority w:val="9"/>
    <w:qFormat/>
    <w:pPr>
      <w:spacing w:before="240" w:after="60"/>
      <w:outlineLvl w:val="6"/>
    </w:pPr>
    <w:rPr>
      <w:rFonts w:ascii="Arial" w:hAnsi="Arial"/>
    </w:rPr>
  </w:style>
  <w:style w:type="paragraph" w:styleId="Heading8">
    <w:name w:val="heading 8"/>
    <w:aliases w:val="Table Heading"/>
    <w:basedOn w:val="Normal"/>
    <w:next w:val="Normal"/>
    <w:link w:val="Heading8Char"/>
    <w:uiPriority w:val="9"/>
    <w:qFormat/>
    <w:pPr>
      <w:spacing w:before="240" w:after="60"/>
      <w:outlineLvl w:val="7"/>
    </w:pPr>
    <w:rPr>
      <w:rFonts w:ascii="Arial" w:hAnsi="Arial"/>
      <w:i/>
    </w:rPr>
  </w:style>
  <w:style w:type="paragraph" w:styleId="Heading9">
    <w:name w:val="heading 9"/>
    <w:aliases w:val="Figure Heading,FH"/>
    <w:basedOn w:val="Normal"/>
    <w:next w:val="Normal"/>
    <w:link w:val="Heading9Char"/>
    <w:uiPriority w:val="9"/>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pPr>
      <w:tabs>
        <w:tab w:val="num" w:pos="360"/>
      </w:tabs>
      <w:spacing w:before="360" w:after="240"/>
      <w:ind w:left="360" w:hanging="360"/>
      <w:outlineLvl w:val="9"/>
    </w:pPr>
    <w:rPr>
      <w:rFonts w:ascii="Times New Roman" w:hAnsi="Times New Roman"/>
      <w:sz w:val="3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pPr>
  </w:style>
  <w:style w:type="paragraph" w:styleId="BodyTextIndent">
    <w:name w:val="Body Text Indent"/>
    <w:basedOn w:val="Normal"/>
    <w:link w:val="BodyTextIndentChar"/>
    <w:uiPriority w:val="99"/>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iPriority w:val="99"/>
    <w:pPr>
      <w:widowControl w:val="0"/>
    </w:pPr>
    <w:rPr>
      <w:rFonts w:ascii="Arial" w:eastAsia="MS Mincho" w:hAnsi="Arial"/>
      <w:b/>
      <w:noProof/>
      <w:sz w:val="18"/>
      <w:lang w:eastAsia="x-non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link w:val="ListChar"/>
    <w:pPr>
      <w:spacing w:after="180"/>
      <w:ind w:left="568" w:hanging="284"/>
    </w:pPr>
  </w:style>
  <w:style w:type="paragraph" w:customStyle="1" w:styleId="EQ">
    <w:name w:val="EQ"/>
    <w:basedOn w:val="Normal"/>
    <w:next w:val="Normal"/>
    <w:uiPriority w:val="99"/>
    <w:qFormat/>
    <w:pPr>
      <w:keepLines/>
      <w:tabs>
        <w:tab w:val="center" w:pos="4536"/>
        <w:tab w:val="right" w:pos="9072"/>
      </w:tabs>
      <w:spacing w:after="180"/>
    </w:pPr>
    <w:rPr>
      <w:noProof/>
    </w:rPr>
  </w:style>
  <w:style w:type="paragraph" w:customStyle="1" w:styleId="lptext">
    <w:name w:val="lˆptext"/>
    <w:basedOn w:val="Normal"/>
    <w:uiPriority w:val="99"/>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ind w:left="454" w:hanging="454"/>
    </w:pPr>
    <w:rPr>
      <w:sz w:val="1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pPr>
      <w:spacing w:before="120" w:after="120"/>
    </w:pPr>
    <w:rPr>
      <w:b/>
    </w:rPr>
  </w:style>
  <w:style w:type="paragraph" w:customStyle="1" w:styleId="a">
    <w:name w:val="佐藤２"/>
    <w:basedOn w:val="Normal"/>
    <w:uiPriority w:val="99"/>
    <w:pPr>
      <w:numPr>
        <w:numId w:val="3"/>
      </w:numPr>
      <w:spacing w:after="180"/>
    </w:pPr>
  </w:style>
  <w:style w:type="paragraph" w:styleId="BodyTextIndent2">
    <w:name w:val="Body Text Indent 2"/>
    <w:basedOn w:val="Normal"/>
    <w:link w:val="BodyTextIndent2Char"/>
    <w:uiPriority w:val="99"/>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pPr>
      <w:tabs>
        <w:tab w:val="clear" w:pos="360"/>
      </w:tabs>
      <w:spacing w:after="60"/>
      <w:ind w:left="1080" w:hanging="357"/>
    </w:pPr>
    <w:rPr>
      <w:rFonts w:ascii="Arial" w:hAnsi="Arial"/>
    </w:rPr>
  </w:style>
  <w:style w:type="paragraph" w:styleId="ListBullet">
    <w:name w:val="List Bullet"/>
    <w:basedOn w:val="Normal"/>
    <w:autoRedefine/>
    <w:uiPriority w:val="99"/>
    <w:pPr>
      <w:numPr>
        <w:numId w:val="1"/>
      </w:numPr>
    </w:pPr>
  </w:style>
  <w:style w:type="paragraph" w:customStyle="1" w:styleId="ListBulletLast">
    <w:name w:val="List Bullet Last"/>
    <w:aliases w:val="lbl"/>
    <w:basedOn w:val="ListBullet"/>
    <w:next w:val="BodyText"/>
    <w:uiPriority w:val="99"/>
    <w:pPr>
      <w:tabs>
        <w:tab w:val="clear" w:pos="360"/>
      </w:tabs>
      <w:spacing w:after="240"/>
      <w:ind w:left="714" w:hanging="357"/>
    </w:pPr>
    <w:rPr>
      <w:rFonts w:ascii="Arial" w:hAnsi="Arial"/>
    </w:rPr>
  </w:style>
  <w:style w:type="paragraph" w:styleId="Footer">
    <w:name w:val="footer"/>
    <w:basedOn w:val="Normal"/>
    <w:link w:val="FooterChar"/>
    <w:uiPriority w:val="99"/>
    <w:pPr>
      <w:tabs>
        <w:tab w:val="center" w:pos="4536"/>
        <w:tab w:val="right" w:pos="9072"/>
      </w:tabs>
      <w:spacing w:before="120"/>
    </w:pPr>
    <w:rPr>
      <w:lang w:val="de-DE"/>
    </w:rPr>
  </w:style>
  <w:style w:type="paragraph" w:styleId="List2">
    <w:name w:val="List 2"/>
    <w:basedOn w:val="List"/>
    <w:link w:val="List2Char"/>
    <w:pPr>
      <w:ind w:left="851"/>
    </w:pPr>
  </w:style>
  <w:style w:type="paragraph" w:customStyle="1" w:styleId="TitleText">
    <w:name w:val="Title Text"/>
    <w:basedOn w:val="Normal"/>
    <w:next w:val="Normal"/>
    <w:uiPriority w:val="99"/>
    <w:pPr>
      <w:spacing w:after="220"/>
    </w:pPr>
    <w:rPr>
      <w:rFonts w:ascii="Arial" w:hAnsi="Arial"/>
      <w:b/>
      <w:sz w:val="22"/>
    </w:rPr>
  </w:style>
  <w:style w:type="paragraph" w:styleId="Title">
    <w:name w:val="Title"/>
    <w:aliases w:val="Heading 31"/>
    <w:basedOn w:val="Normal"/>
    <w:link w:val="TitleChar1"/>
    <w:qFormat/>
    <w:pPr>
      <w:jc w:val="center"/>
    </w:pPr>
    <w:rPr>
      <w:rFonts w:ascii="Arial" w:hAnsi="Arial"/>
      <w:b/>
    </w:rPr>
  </w:style>
  <w:style w:type="paragraph" w:styleId="TableofFigures">
    <w:name w:val="table of figures"/>
    <w:basedOn w:val="TOC1"/>
    <w:next w:val="Normal"/>
    <w:uiPriority w:val="99"/>
    <w:semiHidden/>
    <w:pPr>
      <w:tabs>
        <w:tab w:val="right" w:leader="dot" w:pos="9360"/>
      </w:tabs>
      <w:spacing w:before="120" w:after="120"/>
    </w:pPr>
    <w:rPr>
      <w:caps/>
    </w:rPr>
  </w:style>
  <w:style w:type="paragraph" w:styleId="TOC1">
    <w:name w:val="toc 1"/>
    <w:aliases w:val="Observation TOC2"/>
    <w:basedOn w:val="Normal"/>
    <w:next w:val="Normal"/>
    <w:autoRedefine/>
    <w:uiPriority w:val="39"/>
  </w:style>
  <w:style w:type="character" w:styleId="PageNumber">
    <w:name w:val="page number"/>
    <w:rPr>
      <w:rFonts w:eastAsia="Times New Roman"/>
      <w:noProof w:val="0"/>
      <w:kern w:val="2"/>
      <w:sz w:val="21"/>
      <w:lang w:val="en-GB"/>
    </w:rPr>
  </w:style>
  <w:style w:type="paragraph" w:styleId="BodyText3">
    <w:name w:val="Body Text 3"/>
    <w:basedOn w:val="Normal"/>
    <w:link w:val="BodyText3Char"/>
    <w:uiPriority w:val="99"/>
    <w:pPr>
      <w:jc w:val="both"/>
    </w:pPr>
  </w:style>
  <w:style w:type="paragraph" w:customStyle="1" w:styleId="TableText">
    <w:name w:val="Table_Text"/>
    <w:basedOn w:val="Normal"/>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BodyText"/>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link w:val="B3Char"/>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pPr>
      <w:ind w:leftChars="400" w:left="100" w:hangingChars="200" w:hanging="200"/>
    </w:pPr>
  </w:style>
  <w:style w:type="paragraph" w:customStyle="1" w:styleId="RecCCITT">
    <w:name w:val="Rec_CCITT_#"/>
    <w:basedOn w:val="Normal"/>
    <w:uiPriority w:val="99"/>
    <w:pPr>
      <w:keepNext/>
      <w:keepLines/>
      <w:spacing w:after="180"/>
    </w:pPr>
    <w:rPr>
      <w:b/>
    </w:rPr>
  </w:style>
  <w:style w:type="character" w:styleId="Hyperlink">
    <w:name w:val="Hyperlink"/>
    <w:uiPriority w:val="99"/>
    <w:rPr>
      <w:rFonts w:eastAsia="Times New Roman"/>
      <w:noProof w:val="0"/>
      <w:color w:val="0000FF"/>
      <w:kern w:val="2"/>
      <w:sz w:val="21"/>
      <w:u w:val="single"/>
      <w:lang w:val="en-GB"/>
    </w:rPr>
  </w:style>
  <w:style w:type="character" w:styleId="FollowedHyperlink">
    <w:name w:val="FollowedHyperlink"/>
    <w:uiPriority w:val="99"/>
    <w:rPr>
      <w:rFonts w:eastAsia="Times New Roman"/>
      <w:noProof w:val="0"/>
      <w:color w:val="800080"/>
      <w:kern w:val="2"/>
      <w:sz w:val="21"/>
      <w:u w:val="single"/>
      <w:lang w:val="en-GB"/>
    </w:rPr>
  </w:style>
  <w:style w:type="character" w:styleId="CommentReference">
    <w:name w:val="annotation reference"/>
    <w:uiPriority w:val="99"/>
    <w:semiHidden/>
    <w:qFormat/>
    <w:rPr>
      <w:rFonts w:eastAsia="Times New Roman"/>
      <w:noProof w:val="0"/>
      <w:kern w:val="2"/>
      <w:sz w:val="16"/>
      <w:lang w:val="en-GB"/>
    </w:rPr>
  </w:style>
  <w:style w:type="paragraph" w:styleId="BalloonText">
    <w:name w:val="Balloon Text"/>
    <w:basedOn w:val="Normal"/>
    <w:link w:val="BalloonTextChar"/>
    <w:uiPriority w:val="99"/>
    <w:rPr>
      <w:rFonts w:ascii="Arial" w:hAnsi="Arial"/>
      <w:sz w:val="18"/>
    </w:rPr>
  </w:style>
  <w:style w:type="paragraph" w:customStyle="1" w:styleId="Reference">
    <w:name w:val="Reference"/>
    <w:basedOn w:val="Normal"/>
    <w:link w:val="ReferenceChar"/>
    <w:uiPriority w:val="99"/>
    <w:qFormat/>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semiHidden/>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表段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列出段落 Char,1st level - Bullet List Paragraph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
    <w:rsid w:val="00A757FE"/>
    <w:rPr>
      <w:rFonts w:ascii="Arial" w:eastAsia="MS Gothic" w:hAnsi="Arial"/>
      <w:kern w:val="28"/>
      <w:sz w:val="28"/>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rsid w:val="00A757FE"/>
    <w:rPr>
      <w:rFonts w:ascii="Arial" w:eastAsia="MS Gothic" w:hAnsi="Arial"/>
      <w:sz w:val="24"/>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A757FE"/>
    <w:rPr>
      <w:rFonts w:ascii="Arial" w:eastAsia="MS Gothic" w:hAnsi="Arial"/>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A757FE"/>
    <w:rPr>
      <w:rFonts w:ascii="Arial" w:eastAsia="MS Gothic" w:hAnsi="Arial"/>
      <w:i/>
      <w:sz w:val="24"/>
      <w:lang w:val="en-GB"/>
    </w:rPr>
  </w:style>
  <w:style w:type="character" w:customStyle="1" w:styleId="Heading5Char">
    <w:name w:val="Heading 5 Char"/>
    <w:aliases w:val="H5 Char,h5 Char,Heading5 Char"/>
    <w:basedOn w:val="DefaultParagraphFont"/>
    <w:link w:val="Heading5"/>
    <w:uiPriority w:val="9"/>
    <w:rsid w:val="00A757FE"/>
    <w:rPr>
      <w:rFonts w:ascii="Times New Roman" w:eastAsia="MS Gothic" w:hAnsi="Times New Roman"/>
      <w:sz w:val="26"/>
      <w:u w:val="single"/>
      <w:lang w:val="en-GB"/>
    </w:rPr>
  </w:style>
  <w:style w:type="character" w:customStyle="1" w:styleId="Heading6Char">
    <w:name w:val="Heading 6 Char"/>
    <w:basedOn w:val="DefaultParagraphFont"/>
    <w:link w:val="Heading6"/>
    <w:uiPriority w:val="9"/>
    <w:rsid w:val="00A757FE"/>
    <w:rPr>
      <w:rFonts w:ascii="Times New Roman" w:eastAsia="MS Gothic" w:hAnsi="Times New Roman"/>
      <w:i/>
      <w:sz w:val="22"/>
      <w:lang w:val="en-GB"/>
    </w:rPr>
  </w:style>
  <w:style w:type="character" w:customStyle="1" w:styleId="Heading7Char">
    <w:name w:val="Heading 7 Char"/>
    <w:basedOn w:val="DefaultParagraphFont"/>
    <w:link w:val="Heading7"/>
    <w:uiPriority w:val="9"/>
    <w:rsid w:val="00A757FE"/>
    <w:rPr>
      <w:rFonts w:ascii="Arial" w:eastAsia="MS Gothic" w:hAnsi="Arial"/>
      <w:sz w:val="24"/>
      <w:lang w:val="en-GB"/>
    </w:rPr>
  </w:style>
  <w:style w:type="character" w:customStyle="1" w:styleId="Heading8Char">
    <w:name w:val="Heading 8 Char"/>
    <w:aliases w:val="Table Heading Char"/>
    <w:basedOn w:val="DefaultParagraphFont"/>
    <w:link w:val="Heading8"/>
    <w:uiPriority w:val="9"/>
    <w:rsid w:val="00A757FE"/>
    <w:rPr>
      <w:rFonts w:ascii="Arial" w:eastAsia="MS Gothic" w:hAnsi="Arial"/>
      <w:i/>
      <w:sz w:val="24"/>
      <w:lang w:val="en-GB"/>
    </w:rPr>
  </w:style>
  <w:style w:type="character" w:customStyle="1" w:styleId="Heading9Char">
    <w:name w:val="Heading 9 Char"/>
    <w:aliases w:val="Figure Heading Char,FH Char"/>
    <w:basedOn w:val="DefaultParagraphFont"/>
    <w:link w:val="Heading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
    <w:rsid w:val="00A757F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757F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757FE"/>
    <w:rPr>
      <w:rFonts w:eastAsiaTheme="minorEastAsia"/>
      <w:b/>
      <w:bCs/>
      <w:lang w:eastAsia="en-US"/>
    </w:rPr>
  </w:style>
  <w:style w:type="character" w:customStyle="1" w:styleId="51">
    <w:name w:val="見出し 5 (文字)1"/>
    <w:aliases w:val="h5 (文字)1,Heading5 (文字)1,H5 (文字)1"/>
    <w:basedOn w:val="DefaultParagraphFont"/>
    <w:semiHidden/>
    <w:rsid w:val="00A757F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PreformattedChar">
    <w:name w:val="HTML Preformatted Char"/>
    <w:basedOn w:val="DefaultParagraphFont"/>
    <w:link w:val="HTMLPreformatted"/>
    <w:semiHidden/>
    <w:rsid w:val="00A757F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757FE"/>
    <w:rPr>
      <w:rFonts w:eastAsiaTheme="minorEastAsia"/>
      <w:lang w:eastAsia="en-US"/>
    </w:rPr>
  </w:style>
  <w:style w:type="character" w:customStyle="1" w:styleId="91">
    <w:name w:val="見出し 9 (文字)1"/>
    <w:aliases w:val="Figure Heading (文字)1,FH (文字)1"/>
    <w:basedOn w:val="DefaultParagraphFont"/>
    <w:uiPriority w:val="9"/>
    <w:semiHidden/>
    <w:rsid w:val="00A757FE"/>
    <w:rPr>
      <w:rFonts w:eastAsiaTheme="minorEastAsia"/>
      <w:lang w:eastAsia="en-US"/>
    </w:rPr>
  </w:style>
  <w:style w:type="paragraph" w:styleId="Index1">
    <w:name w:val="index 1"/>
    <w:basedOn w:val="Normal"/>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Index2">
    <w:name w:val="index 2"/>
    <w:basedOn w:val="Index1"/>
    <w:autoRedefine/>
    <w:uiPriority w:val="99"/>
    <w:semiHidden/>
    <w:unhideWhenUsed/>
    <w:rsid w:val="00A757FE"/>
    <w:pPr>
      <w:ind w:left="284"/>
    </w:pPr>
  </w:style>
  <w:style w:type="paragraph" w:styleId="TOC2">
    <w:name w:val="toc 2"/>
    <w:basedOn w:val="TOC1"/>
    <w:autoRedefine/>
    <w:uiPriority w:val="39"/>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Normal"/>
    <w:autoRedefine/>
    <w:uiPriority w:val="39"/>
    <w:semiHidden/>
    <w:unhideWhenUsed/>
    <w:rsid w:val="00A757FE"/>
    <w:pPr>
      <w:ind w:left="1985" w:hanging="1985"/>
    </w:pPr>
  </w:style>
  <w:style w:type="paragraph" w:styleId="TOC7">
    <w:name w:val="toc 7"/>
    <w:basedOn w:val="TOC6"/>
    <w:next w:val="Normal"/>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757FE"/>
    <w:pPr>
      <w:widowControl w:val="0"/>
      <w:ind w:firstLine="420"/>
      <w:jc w:val="both"/>
    </w:pPr>
    <w:rPr>
      <w:rFonts w:eastAsiaTheme="minorEastAsia"/>
      <w:kern w:val="2"/>
      <w:sz w:val="21"/>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A757FE"/>
    <w:rPr>
      <w:rFonts w:ascii="Times New Roman" w:eastAsia="MS Gothic" w:hAnsi="Times New Roman"/>
      <w:sz w:val="16"/>
      <w:lang w:val="en-GB"/>
    </w:rPr>
  </w:style>
  <w:style w:type="character" w:customStyle="1" w:styleId="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757FE"/>
    <w:rPr>
      <w:rFonts w:ascii="Times New Roman" w:eastAsiaTheme="minorEastAsia" w:hAnsi="Times New Roman"/>
      <w:lang w:val="en-GB" w:eastAsia="en-US"/>
    </w:rPr>
  </w:style>
  <w:style w:type="character" w:customStyle="1" w:styleId="CommentTextChar">
    <w:name w:val="Comment Text Char"/>
    <w:basedOn w:val="DefaultParagraphFont"/>
    <w:link w:val="CommentText"/>
    <w:uiPriority w:val="99"/>
    <w:semiHidden/>
    <w:qFormat/>
    <w:rsid w:val="00A757FE"/>
    <w:rPr>
      <w:rFonts w:ascii="Times New Roman" w:eastAsia="MS Gothic" w:hAnsi="Times New Roman"/>
      <w:lang w:val="en-GB"/>
    </w:rPr>
  </w:style>
  <w:style w:type="character" w:customStyle="1" w:styleId="10">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757FE"/>
    <w:rPr>
      <w:rFonts w:ascii="Times New Roman" w:eastAsiaTheme="minorEastAsia" w:hAnsi="Times New Roman"/>
      <w:lang w:val="en-GB" w:eastAsia="en-US"/>
    </w:rPr>
  </w:style>
  <w:style w:type="character" w:customStyle="1" w:styleId="FooterChar">
    <w:name w:val="Footer Char"/>
    <w:basedOn w:val="DefaultParagraphFont"/>
    <w:link w:val="Footer"/>
    <w:uiPriority w:val="99"/>
    <w:rsid w:val="00A757FE"/>
    <w:rPr>
      <w:rFonts w:ascii="Times New Roman" w:eastAsia="MS Gothic" w:hAnsi="Times New Roman"/>
      <w:sz w:val="24"/>
      <w:lang w:val="de-DE"/>
    </w:rPr>
  </w:style>
  <w:style w:type="paragraph" w:styleId="IndexHeading">
    <w:name w:val="index heading"/>
    <w:basedOn w:val="Normal"/>
    <w:next w:val="Normal"/>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locked/>
    <w:rsid w:val="00A757FE"/>
    <w:rPr>
      <w:rFonts w:ascii="Times New Roman" w:eastAsia="MS Gothic" w:hAnsi="Times New Roman"/>
      <w:b/>
      <w:sz w:val="24"/>
      <w:lang w:val="en-GB"/>
    </w:rPr>
  </w:style>
  <w:style w:type="character" w:customStyle="1" w:styleId="ListChar">
    <w:name w:val="List Char"/>
    <w:link w:val="List"/>
    <w:locked/>
    <w:rsid w:val="00A757FE"/>
    <w:rPr>
      <w:rFonts w:ascii="Times New Roman" w:eastAsia="MS Gothic" w:hAnsi="Times New Roman"/>
      <w:sz w:val="24"/>
      <w:lang w:val="en-GB"/>
    </w:rPr>
  </w:style>
  <w:style w:type="paragraph" w:styleId="ListNumber">
    <w:name w:val="List Number"/>
    <w:basedOn w:val="List"/>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List2Char">
    <w:name w:val="List 2 Char"/>
    <w:link w:val="List2"/>
    <w:locked/>
    <w:rsid w:val="00A757FE"/>
    <w:rPr>
      <w:rFonts w:ascii="Times New Roman" w:eastAsia="MS Gothic" w:hAnsi="Times New Roman"/>
      <w:sz w:val="24"/>
      <w:lang w:val="en-GB"/>
    </w:rPr>
  </w:style>
  <w:style w:type="character" w:customStyle="1" w:styleId="List3Char">
    <w:name w:val="List 3 Char"/>
    <w:link w:val="List3"/>
    <w:locked/>
    <w:rsid w:val="00A757FE"/>
    <w:rPr>
      <w:rFonts w:ascii="Times New Roman" w:eastAsia="MS Gothic" w:hAnsi="Times New Roman"/>
      <w:sz w:val="24"/>
      <w:lang w:val="en-GB"/>
    </w:rPr>
  </w:style>
  <w:style w:type="paragraph" w:styleId="List4">
    <w:name w:val="List 4"/>
    <w:basedOn w:val="List3"/>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757FE"/>
    <w:pPr>
      <w:ind w:left="1702"/>
    </w:pPr>
  </w:style>
  <w:style w:type="paragraph" w:styleId="ListBullet3">
    <w:name w:val="List Bullet 3"/>
    <w:basedOn w:val="ListBullet2"/>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757FE"/>
    <w:pPr>
      <w:ind w:left="1418"/>
    </w:pPr>
  </w:style>
  <w:style w:type="paragraph" w:styleId="ListBullet5">
    <w:name w:val="List Bullet 5"/>
    <w:basedOn w:val="ListBullet4"/>
    <w:uiPriority w:val="99"/>
    <w:semiHidden/>
    <w:unhideWhenUsed/>
    <w:rsid w:val="00A757FE"/>
    <w:pPr>
      <w:ind w:left="1702"/>
    </w:pPr>
  </w:style>
  <w:style w:type="paragraph" w:styleId="ListNumber2">
    <w:name w:val="List Number 2"/>
    <w:basedOn w:val="ListNumber"/>
    <w:uiPriority w:val="99"/>
    <w:semiHidden/>
    <w:unhideWhenUsed/>
    <w:rsid w:val="00A757FE"/>
    <w:pPr>
      <w:ind w:left="851"/>
    </w:pPr>
  </w:style>
  <w:style w:type="paragraph" w:styleId="ListNumber3">
    <w:name w:val="List Number 3"/>
    <w:basedOn w:val="Normal"/>
    <w:uiPriority w:val="99"/>
    <w:semiHidden/>
    <w:unhideWhenUsed/>
    <w:rsid w:val="00A757FE"/>
    <w:pPr>
      <w:numPr>
        <w:numId w:val="5"/>
      </w:numPr>
      <w:overflowPunct w:val="0"/>
      <w:autoSpaceDE w:val="0"/>
      <w:autoSpaceDN w:val="0"/>
      <w:adjustRightInd w:val="0"/>
      <w:spacing w:after="180"/>
    </w:pPr>
    <w:rPr>
      <w:rFonts w:eastAsiaTheme="minorEastAsia"/>
      <w:sz w:val="20"/>
      <w:lang w:eastAsia="en-US"/>
    </w:rPr>
  </w:style>
  <w:style w:type="character" w:customStyle="1" w:styleId="TitleChar1">
    <w:name w:val="Title Char1"/>
    <w:aliases w:val="Heading 31 Char"/>
    <w:basedOn w:val="DefaultParagraphFont"/>
    <w:link w:val="Title"/>
    <w:locked/>
    <w:rsid w:val="00A757FE"/>
    <w:rPr>
      <w:rFonts w:ascii="Arial" w:eastAsia="MS Gothic" w:hAnsi="Arial"/>
      <w:b/>
      <w:sz w:val="24"/>
      <w:lang w:val="en-GB"/>
    </w:rPr>
  </w:style>
  <w:style w:type="character" w:customStyle="1" w:styleId="12">
    <w:name w:val="表題 (文字)1"/>
    <w:aliases w:val="Heading 31 (文字)1"/>
    <w:basedOn w:val="DefaultParagraphFont"/>
    <w:rsid w:val="00A757FE"/>
    <w:rPr>
      <w:rFonts w:asciiTheme="majorHAnsi" w:eastAsia="MS Gothic" w:hAnsiTheme="majorHAnsi" w:cstheme="majorBidi"/>
      <w:sz w:val="32"/>
      <w:szCs w:val="32"/>
      <w:lang w:val="en-GB"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A757FE"/>
    <w:rPr>
      <w:rFonts w:ascii="Times New Roman" w:eastAsia="MS Gothic" w:hAnsi="Times New Roman"/>
      <w:sz w:val="24"/>
      <w:lang w:val="en-GB"/>
    </w:rPr>
  </w:style>
  <w:style w:type="character" w:customStyle="1" w:styleId="1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757F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757FE"/>
    <w:rPr>
      <w:rFonts w:ascii="Times New Roman" w:eastAsiaTheme="minorEastAsia" w:hAnsi="Times New Roman"/>
      <w:lang w:eastAsia="zh-CN"/>
    </w:rPr>
  </w:style>
  <w:style w:type="paragraph" w:styleId="ListContinue2">
    <w:name w:val="List Continue 2"/>
    <w:basedOn w:val="Normal"/>
    <w:uiPriority w:val="99"/>
    <w:semiHidden/>
    <w:unhideWhenUsed/>
    <w:rsid w:val="00A757FE"/>
    <w:pPr>
      <w:spacing w:after="180"/>
      <w:ind w:leftChars="400" w:left="850"/>
    </w:pPr>
    <w:rPr>
      <w:rFonts w:eastAsia="MS Mincho"/>
      <w:sz w:val="20"/>
    </w:rPr>
  </w:style>
  <w:style w:type="paragraph" w:styleId="Subtitle">
    <w:name w:val="Subtitle"/>
    <w:basedOn w:val="Normal"/>
    <w:next w:val="Normal"/>
    <w:link w:val="SubtitleChar"/>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SubtitleChar">
    <w:name w:val="Subtitle Char"/>
    <w:basedOn w:val="DefaultParagraphFont"/>
    <w:link w:val="Subtitle"/>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DateChar">
    <w:name w:val="Date Char"/>
    <w:basedOn w:val="DefaultParagraphFont"/>
    <w:link w:val="Date"/>
    <w:uiPriority w:val="99"/>
    <w:rsid w:val="00A757FE"/>
    <w:rPr>
      <w:rFonts w:ascii="Times New Roman" w:eastAsiaTheme="minorEastAsia" w:hAnsi="Times New Roman"/>
      <w:lang w:val="en-GB" w:eastAsia="en-GB"/>
    </w:rPr>
  </w:style>
  <w:style w:type="paragraph" w:styleId="BodyTextFirstIndent2">
    <w:name w:val="Body Text First Indent 2"/>
    <w:basedOn w:val="BodyTextIndent"/>
    <w:link w:val="BodyTextFirstIndent2Char"/>
    <w:uiPriority w:val="99"/>
    <w:semiHidden/>
    <w:unhideWhenUsed/>
    <w:rsid w:val="00A757FE"/>
    <w:pPr>
      <w:spacing w:after="180"/>
      <w:ind w:leftChars="400" w:left="851" w:firstLineChars="100" w:firstLine="210"/>
    </w:pPr>
    <w:rPr>
      <w:rFonts w:eastAsia="MS Mincho"/>
      <w:sz w:val="20"/>
      <w:lang w:eastAsia="en-US"/>
    </w:rPr>
  </w:style>
  <w:style w:type="character" w:customStyle="1" w:styleId="BodyTextIndentChar">
    <w:name w:val="Body Text Indent Char"/>
    <w:basedOn w:val="DefaultParagraphFont"/>
    <w:link w:val="BodyTextIndent"/>
    <w:uiPriority w:val="99"/>
    <w:rsid w:val="00A757FE"/>
    <w:rPr>
      <w:rFonts w:ascii="Times New Roman" w:eastAsia="MS Gothic" w:hAnsi="Times New Roman"/>
      <w:sz w:val="24"/>
      <w:lang w:val="en-GB"/>
    </w:rPr>
  </w:style>
  <w:style w:type="character" w:customStyle="1" w:styleId="BodyTextFirstIndent2Char">
    <w:name w:val="Body Text First Indent 2 Char"/>
    <w:basedOn w:val="BodyTextIndentChar"/>
    <w:link w:val="BodyTextFirstIndent2"/>
    <w:uiPriority w:val="99"/>
    <w:semiHidden/>
    <w:rsid w:val="00A757FE"/>
    <w:rPr>
      <w:rFonts w:ascii="Times New Roman" w:eastAsia="MS Gothic" w:hAnsi="Times New Roman"/>
      <w:sz w:val="24"/>
      <w:lang w:val="en-GB" w:eastAsia="en-US"/>
    </w:rPr>
  </w:style>
  <w:style w:type="paragraph" w:styleId="BodyText2">
    <w:name w:val="Body Text 2"/>
    <w:basedOn w:val="Normal"/>
    <w:link w:val="BodyText2Char"/>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BodyText2Char">
    <w:name w:val="Body Text 2 Char"/>
    <w:basedOn w:val="DefaultParagraphFont"/>
    <w:link w:val="BodyText2"/>
    <w:uiPriority w:val="99"/>
    <w:semiHidden/>
    <w:rsid w:val="00A757FE"/>
    <w:rPr>
      <w:rFonts w:ascii="Times New Roman" w:eastAsiaTheme="minorEastAsia" w:hAnsi="Times New Roman"/>
      <w:kern w:val="2"/>
      <w:sz w:val="21"/>
      <w:lang w:val="x-none" w:eastAsia="x-none"/>
    </w:rPr>
  </w:style>
  <w:style w:type="character" w:customStyle="1" w:styleId="BodyText3Char">
    <w:name w:val="Body Text 3 Char"/>
    <w:basedOn w:val="DefaultParagraphFont"/>
    <w:link w:val="BodyText3"/>
    <w:uiPriority w:val="99"/>
    <w:rsid w:val="00A757FE"/>
    <w:rPr>
      <w:rFonts w:ascii="Times New Roman" w:eastAsia="MS Gothic" w:hAnsi="Times New Roman"/>
      <w:sz w:val="24"/>
      <w:lang w:val="en-GB"/>
    </w:rPr>
  </w:style>
  <w:style w:type="character" w:customStyle="1" w:styleId="BodyTextIndent2Char">
    <w:name w:val="Body Text Indent 2 Char"/>
    <w:basedOn w:val="DefaultParagraphFont"/>
    <w:link w:val="BodyTextIndent2"/>
    <w:uiPriority w:val="99"/>
    <w:rsid w:val="00A757FE"/>
    <w:rPr>
      <w:rFonts w:ascii="Times New Roman" w:eastAsia="MS Gothic" w:hAnsi="Times New Roman"/>
      <w:kern w:val="2"/>
      <w:sz w:val="24"/>
      <w:lang w:val="en-GB"/>
    </w:rPr>
  </w:style>
  <w:style w:type="paragraph" w:styleId="BodyTextIndent3">
    <w:name w:val="Body Text Indent 3"/>
    <w:basedOn w:val="Normal"/>
    <w:link w:val="BodyTextIndent3Char"/>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BodyTextIndent3Char">
    <w:name w:val="Body Text Indent 3 Char"/>
    <w:basedOn w:val="DefaultParagraphFont"/>
    <w:link w:val="BodyTextIndent3"/>
    <w:uiPriority w:val="99"/>
    <w:semiHidden/>
    <w:rsid w:val="00A757FE"/>
    <w:rPr>
      <w:rFonts w:ascii="Times New Roman" w:eastAsiaTheme="minorEastAsia" w:hAnsi="Times New Roman"/>
    </w:rPr>
  </w:style>
  <w:style w:type="character" w:customStyle="1" w:styleId="DocumentMapChar">
    <w:name w:val="Document Map Char"/>
    <w:basedOn w:val="DefaultParagraphFont"/>
    <w:link w:val="DocumentMap"/>
    <w:uiPriority w:val="99"/>
    <w:semiHidden/>
    <w:rsid w:val="00A757FE"/>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A757FE"/>
    <w:rPr>
      <w:rFonts w:ascii="Courier New" w:eastAsia="MS Gothic" w:hAnsi="Courier New"/>
      <w:sz w:val="24"/>
      <w:lang w:val="en-GB"/>
    </w:rPr>
  </w:style>
  <w:style w:type="character" w:customStyle="1" w:styleId="CommentSubjectChar">
    <w:name w:val="Comment Subject Char"/>
    <w:basedOn w:val="CommentTextChar"/>
    <w:link w:val="CommentSubject"/>
    <w:uiPriority w:val="99"/>
    <w:rsid w:val="00A757FE"/>
    <w:rPr>
      <w:rFonts w:ascii="Times New Roman" w:eastAsia="MS Gothic" w:hAnsi="Times New Roman"/>
      <w:b/>
      <w:sz w:val="24"/>
      <w:lang w:val="en-GB"/>
    </w:rPr>
  </w:style>
  <w:style w:type="character" w:customStyle="1" w:styleId="BalloonTextChar">
    <w:name w:val="Balloon Text Char"/>
    <w:basedOn w:val="DefaultParagraphFont"/>
    <w:link w:val="BalloonText"/>
    <w:uiPriority w:val="99"/>
    <w:rsid w:val="00A757FE"/>
    <w:rPr>
      <w:rFonts w:ascii="Arial" w:eastAsia="MS Gothic" w:hAnsi="Arial"/>
      <w:sz w:val="18"/>
      <w:lang w:val="en-GB"/>
    </w:rPr>
  </w:style>
  <w:style w:type="paragraph" w:styleId="NoSpacing">
    <w:name w:val="No Spacing"/>
    <w:link w:val="NoSpacingChar"/>
    <w:uiPriority w:val="1"/>
    <w:qFormat/>
    <w:rsid w:val="00A757FE"/>
    <w:rPr>
      <w:rFonts w:ascii="Calibri" w:eastAsia="SimSun" w:hAnsi="Calibri"/>
      <w:sz w:val="22"/>
      <w:szCs w:val="22"/>
      <w:lang w:eastAsia="zh-CN"/>
    </w:rPr>
  </w:style>
  <w:style w:type="paragraph" w:styleId="TOCHeading">
    <w:name w:val="TOC Heading"/>
    <w:basedOn w:val="Heading1"/>
    <w:next w:val="Normal"/>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Heading5"/>
    <w:next w:val="Normal"/>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Heading1"/>
    <w:next w:val="Normal"/>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Normal"/>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Normal"/>
    <w:link w:val="TALChar"/>
    <w:qFormat/>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rsid w:val="00A757FE"/>
    <w:pPr>
      <w:keepLines/>
      <w:spacing w:after="180"/>
      <w:ind w:left="1702" w:hanging="1418"/>
    </w:pPr>
    <w:rPr>
      <w:rFonts w:eastAsiaTheme="minorEastAsia"/>
      <w:sz w:val="20"/>
      <w:lang w:eastAsia="en-US"/>
    </w:rPr>
  </w:style>
  <w:style w:type="paragraph" w:customStyle="1" w:styleId="FP">
    <w:name w:val="FP"/>
    <w:basedOn w:val="Normal"/>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Normal"/>
    <w:uiPriority w:val="99"/>
    <w:rsid w:val="00A757FE"/>
    <w:pPr>
      <w:spacing w:after="180"/>
      <w:ind w:left="1418" w:hanging="284"/>
    </w:pPr>
    <w:rPr>
      <w:rFonts w:eastAsiaTheme="minorEastAsia"/>
      <w:sz w:val="20"/>
      <w:lang w:eastAsia="en-US"/>
    </w:rPr>
  </w:style>
  <w:style w:type="paragraph" w:customStyle="1" w:styleId="B5">
    <w:name w:val="B5"/>
    <w:basedOn w:val="Normal"/>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Normal"/>
    <w:uiPriority w:val="99"/>
    <w:rsid w:val="00A757FE"/>
    <w:pPr>
      <w:spacing w:after="180"/>
    </w:pPr>
    <w:rPr>
      <w:rFonts w:eastAsiaTheme="minorEastAsia"/>
      <w:i/>
      <w:color w:val="0000FF"/>
      <w:sz w:val="20"/>
      <w:lang w:eastAsia="en-US"/>
    </w:rPr>
  </w:style>
  <w:style w:type="paragraph" w:customStyle="1" w:styleId="INDENT1">
    <w:name w:val="INDENT1"/>
    <w:basedOn w:val="Normal"/>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Normal"/>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Normal"/>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Normal"/>
    <w:next w:val="Normal"/>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Normal"/>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Normal"/>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ListBullet"/>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757FE"/>
    <w:rPr>
      <w:rFonts w:ascii="Arial" w:hAnsi="Arial"/>
      <w:lang w:val="en-GB" w:eastAsia="en-US"/>
    </w:rPr>
  </w:style>
  <w:style w:type="paragraph" w:customStyle="1" w:styleId="TabList">
    <w:name w:val="TabList"/>
    <w:basedOn w:val="Normal"/>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Normal"/>
    <w:next w:val="Normal"/>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Normal"/>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Normal"/>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Normal"/>
    <w:next w:val="Normal"/>
    <w:uiPriority w:val="99"/>
    <w:rsid w:val="00A757FE"/>
    <w:pPr>
      <w:keepNext/>
      <w:keepLines/>
      <w:numPr>
        <w:numId w:val="6"/>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7"/>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8"/>
      </w:numPr>
      <w:overflowPunct w:val="0"/>
      <w:autoSpaceDE w:val="0"/>
      <w:autoSpaceDN w:val="0"/>
      <w:adjustRightInd w:val="0"/>
      <w:spacing w:after="120"/>
    </w:pPr>
    <w:rPr>
      <w:rFonts w:ascii="Times" w:eastAsia="MS Mincho" w:hAnsi="Times"/>
    </w:rPr>
  </w:style>
  <w:style w:type="paragraph" w:customStyle="1" w:styleId="normalpuce">
    <w:name w:val="normal puce"/>
    <w:basedOn w:val="Normal"/>
    <w:uiPriority w:val="99"/>
    <w:rsid w:val="00A757FE"/>
    <w:pPr>
      <w:widowControl w:val="0"/>
      <w:numPr>
        <w:numId w:val="9"/>
      </w:numPr>
      <w:overflowPunct w:val="0"/>
      <w:autoSpaceDE w:val="0"/>
      <w:autoSpaceDN w:val="0"/>
      <w:adjustRightInd w:val="0"/>
      <w:spacing w:before="60" w:after="60"/>
      <w:jc w:val="both"/>
    </w:pPr>
    <w:rPr>
      <w:rFonts w:eastAsia="MS Mincho"/>
      <w:sz w:val="20"/>
      <w:lang w:eastAsia="en-GB"/>
    </w:rPr>
  </w:style>
  <w:style w:type="paragraph" w:customStyle="1" w:styleId="TdocHeading1">
    <w:name w:val="Tdoc_Heading_1"/>
    <w:basedOn w:val="Heading1"/>
    <w:next w:val="Normal"/>
    <w:autoRedefine/>
    <w:uiPriority w:val="99"/>
    <w:rsid w:val="00A757FE"/>
    <w:pPr>
      <w:numPr>
        <w:numId w:val="10"/>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Normal"/>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Normal"/>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Normal"/>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Normal"/>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1"/>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1"/>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1"/>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1"/>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757FE"/>
    <w:pPr>
      <w:numPr>
        <w:numId w:val="12"/>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ListParagraph"/>
    <w:link w:val="bulletChar"/>
    <w:uiPriority w:val="99"/>
    <w:qFormat/>
    <w:rsid w:val="00A757FE"/>
    <w:pPr>
      <w:numPr>
        <w:numId w:val="13"/>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Normal"/>
    <w:link w:val="ProposalChar"/>
    <w:qFormat/>
    <w:rsid w:val="00A757FE"/>
    <w:pPr>
      <w:tabs>
        <w:tab w:val="left" w:pos="1701"/>
      </w:tabs>
      <w:overflowPunct w:val="0"/>
      <w:autoSpaceDE w:val="0"/>
      <w:autoSpaceDN w:val="0"/>
      <w:adjustRightInd w:val="0"/>
      <w:spacing w:after="120"/>
      <w:ind w:left="1701" w:hanging="1701"/>
      <w:jc w:val="both"/>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Normal"/>
    <w:link w:val="RAN1bullet2Char"/>
    <w:uiPriority w:val="99"/>
    <w:qFormat/>
    <w:rsid w:val="00A757FE"/>
    <w:pPr>
      <w:numPr>
        <w:ilvl w:val="1"/>
        <w:numId w:val="14"/>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Normal"/>
    <w:link w:val="RAN1bullet1Char"/>
    <w:uiPriority w:val="99"/>
    <w:qFormat/>
    <w:rsid w:val="00A757FE"/>
    <w:pPr>
      <w:numPr>
        <w:numId w:val="15"/>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Normal"/>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6"/>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Normal"/>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2">
    <w:name w:val="表格文字居左"/>
    <w:basedOn w:val="Normal"/>
    <w:next w:val="Normal"/>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Normal"/>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Normal"/>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Normal"/>
    <w:uiPriority w:val="99"/>
    <w:rsid w:val="00A757FE"/>
    <w:pPr>
      <w:spacing w:before="60" w:after="60" w:line="280" w:lineRule="atLeast"/>
      <w:ind w:left="2160"/>
      <w:jc w:val="both"/>
    </w:pPr>
    <w:rPr>
      <w:rFonts w:eastAsia="MS Mincho"/>
      <w:sz w:val="20"/>
      <w:lang w:eastAsia="en-US"/>
    </w:rPr>
  </w:style>
  <w:style w:type="paragraph" w:customStyle="1" w:styleId="ordinary-output">
    <w:name w:val="ordinary-output"/>
    <w:basedOn w:val="Normal"/>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BodyTextIndent"/>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Heading1"/>
    <w:next w:val="Normal"/>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Heading2"/>
    <w:next w:val="Normal"/>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BodyText"/>
    <w:uiPriority w:val="99"/>
    <w:rsid w:val="00A757FE"/>
    <w:pPr>
      <w:widowControl w:val="0"/>
      <w:spacing w:after="0"/>
      <w:jc w:val="both"/>
    </w:pPr>
    <w:rPr>
      <w:rFonts w:ascii="Times" w:eastAsia="MS Mincho" w:hAnsi="Times"/>
      <w:color w:val="0000FF"/>
      <w:kern w:val="2"/>
      <w:sz w:val="21"/>
      <w:lang w:val="en-US" w:eastAsia="zh-CN"/>
    </w:rPr>
  </w:style>
  <w:style w:type="paragraph" w:customStyle="1" w:styleId="BalloonText1">
    <w:name w:val="Balloon Text1"/>
    <w:basedOn w:val="Normal"/>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Normal"/>
    <w:uiPriority w:val="99"/>
    <w:rsid w:val="00A757FE"/>
    <w:pPr>
      <w:spacing w:before="360" w:line="240" w:lineRule="atLeast"/>
      <w:jc w:val="center"/>
    </w:pPr>
    <w:rPr>
      <w:rFonts w:eastAsia="MS Mincho"/>
      <w:sz w:val="20"/>
      <w:lang w:val="en-US"/>
    </w:rPr>
  </w:style>
  <w:style w:type="paragraph" w:customStyle="1" w:styleId="List1">
    <w:name w:val="List 1"/>
    <w:basedOn w:val="Normal"/>
    <w:uiPriority w:val="99"/>
    <w:rsid w:val="00A757FE"/>
    <w:pPr>
      <w:spacing w:after="120"/>
      <w:ind w:left="568" w:hanging="284"/>
    </w:pPr>
    <w:rPr>
      <w:rFonts w:ascii="Arial" w:eastAsia="MS Mincho" w:hAnsi="Arial"/>
      <w:sz w:val="20"/>
      <w:szCs w:val="22"/>
    </w:rPr>
  </w:style>
  <w:style w:type="paragraph" w:customStyle="1" w:styleId="assocaitedwith">
    <w:name w:val="assocaited with"/>
    <w:basedOn w:val="Normal"/>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Normal"/>
    <w:uiPriority w:val="99"/>
    <w:rsid w:val="00A757FE"/>
    <w:pPr>
      <w:spacing w:after="220"/>
    </w:pPr>
    <w:rPr>
      <w:rFonts w:ascii="Arial" w:eastAsia="SimSun" w:hAnsi="Arial"/>
      <w:sz w:val="22"/>
      <w:szCs w:val="24"/>
      <w:lang w:val="en-US" w:eastAsia="en-US"/>
    </w:rPr>
  </w:style>
  <w:style w:type="character" w:customStyle="1" w:styleId="Char">
    <w:name w:val="样式 正文 Char"/>
    <w:basedOn w:val="DefaultParagraphFont"/>
    <w:link w:val="a3"/>
    <w:locked/>
    <w:rsid w:val="00A757FE"/>
    <w:rPr>
      <w:rFonts w:ascii="SimSun" w:eastAsia="SimSun" w:hAnsi="SimSun" w:cs="SimSun"/>
      <w:kern w:val="2"/>
      <w:sz w:val="21"/>
      <w:lang w:eastAsia="zh-CN"/>
    </w:rPr>
  </w:style>
  <w:style w:type="paragraph" w:customStyle="1" w:styleId="a3">
    <w:name w:val="样式 正文"/>
    <w:basedOn w:val="Normal"/>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4">
    <w:name w:val="公式"/>
    <w:basedOn w:val="Normal"/>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BodyText"/>
    <w:link w:val="Normal9pointspacingChar"/>
    <w:qFormat/>
    <w:rsid w:val="00A757FE"/>
    <w:pPr>
      <w:spacing w:before="180" w:after="60"/>
      <w:jc w:val="both"/>
    </w:pPr>
    <w:rPr>
      <w:rFonts w:ascii="MS Mincho" w:eastAsia="MS Mincho" w:hAnsi="MS Mincho"/>
      <w:sz w:val="20"/>
      <w:szCs w:val="24"/>
      <w:lang w:val="en-US" w:eastAsia="en-US"/>
    </w:rPr>
  </w:style>
  <w:style w:type="paragraph" w:customStyle="1" w:styleId="Figure">
    <w:name w:val="Figure"/>
    <w:basedOn w:val="Normal"/>
    <w:next w:val="Caption"/>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Normal"/>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7"/>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8"/>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Normal"/>
    <w:uiPriority w:val="99"/>
    <w:rsid w:val="00A757FE"/>
    <w:pPr>
      <w:numPr>
        <w:numId w:val="19"/>
      </w:numPr>
      <w:jc w:val="both"/>
    </w:pPr>
    <w:rPr>
      <w:rFonts w:eastAsia="MS Mincho"/>
      <w:sz w:val="20"/>
      <w:lang w:eastAsia="en-US"/>
    </w:rPr>
  </w:style>
  <w:style w:type="paragraph" w:customStyle="1" w:styleId="FigureCaption">
    <w:name w:val="Figure Caption"/>
    <w:aliases w:val="fc Char,Figure Caption Char"/>
    <w:basedOn w:val="Normal"/>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Normal"/>
    <w:next w:val="Normal"/>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Normal"/>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Normal"/>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Normal"/>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Normal"/>
    <w:uiPriority w:val="99"/>
    <w:rsid w:val="00A757FE"/>
    <w:pPr>
      <w:spacing w:before="120" w:line="240" w:lineRule="exact"/>
      <w:jc w:val="both"/>
    </w:pPr>
    <w:rPr>
      <w:rFonts w:eastAsia="MS Mincho"/>
      <w:sz w:val="20"/>
      <w:lang w:val="en-US" w:eastAsia="en-US"/>
    </w:rPr>
  </w:style>
  <w:style w:type="paragraph" w:customStyle="1" w:styleId="Style10ptBoldChar">
    <w:name w:val="Style 10 pt Bold Char"/>
    <w:basedOn w:val="Normal"/>
    <w:autoRedefine/>
    <w:uiPriority w:val="99"/>
    <w:rsid w:val="00A757FE"/>
    <w:pPr>
      <w:spacing w:before="60" w:after="60" w:line="240" w:lineRule="exact"/>
      <w:jc w:val="both"/>
    </w:pPr>
    <w:rPr>
      <w:rFonts w:eastAsia="MS Mincho"/>
      <w:b/>
      <w:sz w:val="20"/>
      <w:lang w:val="en-US" w:eastAsia="en-US"/>
    </w:rPr>
  </w:style>
  <w:style w:type="paragraph" w:customStyle="1" w:styleId="Bullet0">
    <w:name w:val="Bullet"/>
    <w:basedOn w:val="Normal"/>
    <w:uiPriority w:val="99"/>
    <w:rsid w:val="00A757FE"/>
    <w:pPr>
      <w:numPr>
        <w:numId w:val="20"/>
      </w:numPr>
    </w:pPr>
    <w:rPr>
      <w:rFonts w:eastAsiaTheme="minorEastAsia"/>
      <w:szCs w:val="24"/>
      <w:lang w:val="en-US" w:eastAsia="en-US"/>
    </w:rPr>
  </w:style>
  <w:style w:type="paragraph" w:customStyle="1" w:styleId="FigureCentered">
    <w:name w:val="FigureCentered"/>
    <w:basedOn w:val="Normal"/>
    <w:next w:val="Normal"/>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Normal"/>
    <w:uiPriority w:val="99"/>
    <w:rsid w:val="00A757FE"/>
    <w:pPr>
      <w:numPr>
        <w:numId w:val="21"/>
      </w:numPr>
      <w:jc w:val="both"/>
    </w:pPr>
    <w:rPr>
      <w:rFonts w:eastAsia="MS Mincho"/>
      <w:sz w:val="20"/>
      <w:lang w:eastAsia="en-US"/>
    </w:rPr>
  </w:style>
  <w:style w:type="paragraph" w:customStyle="1" w:styleId="PaperTableCell">
    <w:name w:val="PaperTableCell"/>
    <w:basedOn w:val="Normal"/>
    <w:uiPriority w:val="99"/>
    <w:rsid w:val="00A757FE"/>
    <w:pPr>
      <w:jc w:val="both"/>
    </w:pPr>
    <w:rPr>
      <w:rFonts w:eastAsiaTheme="minorEastAsia"/>
      <w:sz w:val="16"/>
      <w:szCs w:val="24"/>
      <w:lang w:val="en-US" w:eastAsia="en-US"/>
    </w:rPr>
  </w:style>
  <w:style w:type="paragraph" w:customStyle="1" w:styleId="figure0">
    <w:name w:val="figure"/>
    <w:basedOn w:val="Normal"/>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Normal"/>
    <w:uiPriority w:val="99"/>
    <w:rsid w:val="00A757FE"/>
    <w:pPr>
      <w:keepNext/>
      <w:jc w:val="center"/>
    </w:pPr>
    <w:rPr>
      <w:rFonts w:ascii="Arial" w:eastAsia="Calibri" w:hAnsi="Arial" w:cs="Arial"/>
      <w:sz w:val="18"/>
      <w:szCs w:val="18"/>
      <w:lang w:val="en-US" w:eastAsia="en-US"/>
    </w:rPr>
  </w:style>
  <w:style w:type="paragraph" w:customStyle="1" w:styleId="th0">
    <w:name w:val="th"/>
    <w:basedOn w:val="Normal"/>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Normal"/>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Normal"/>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Normal"/>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rsid w:val="00A757FE"/>
    <w:pPr>
      <w:numPr>
        <w:numId w:val="22"/>
      </w:numPr>
      <w:overflowPunct w:val="0"/>
      <w:autoSpaceDE w:val="0"/>
      <w:autoSpaceDN w:val="0"/>
      <w:adjustRightInd w:val="0"/>
      <w:spacing w:after="180"/>
    </w:pPr>
    <w:rPr>
      <w:rFonts w:eastAsia="SimSun"/>
      <w:sz w:val="20"/>
      <w:lang w:val="en-US" w:eastAsia="en-US"/>
    </w:rPr>
  </w:style>
  <w:style w:type="paragraph" w:customStyle="1" w:styleId="Equation">
    <w:name w:val="Equation"/>
    <w:basedOn w:val="Normal"/>
    <w:next w:val="Normal"/>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Normal"/>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5">
    <w:name w:val="テキスト (文字)"/>
    <w:link w:val="a6"/>
    <w:locked/>
    <w:rsid w:val="00A757FE"/>
    <w:rPr>
      <w:rFonts w:ascii="Century" w:hAnsi="Century"/>
      <w:kern w:val="2"/>
      <w:sz w:val="21"/>
      <w:szCs w:val="22"/>
    </w:rPr>
  </w:style>
  <w:style w:type="paragraph" w:customStyle="1" w:styleId="a6">
    <w:name w:val="テキスト"/>
    <w:basedOn w:val="Normal"/>
    <w:link w:val="a5"/>
    <w:qFormat/>
    <w:rsid w:val="00A757FE"/>
    <w:pPr>
      <w:widowControl w:val="0"/>
      <w:spacing w:afterLines="50" w:line="320" w:lineRule="exact"/>
      <w:ind w:firstLineChars="100" w:firstLine="210"/>
      <w:jc w:val="both"/>
    </w:pPr>
    <w:rPr>
      <w:rFonts w:ascii="Century" w:eastAsia="MS Mincho" w:hAnsi="Century"/>
      <w:kern w:val="2"/>
      <w:sz w:val="21"/>
      <w:szCs w:val="22"/>
      <w:lang w:val="en-US"/>
    </w:rPr>
  </w:style>
  <w:style w:type="paragraph" w:customStyle="1" w:styleId="gmail-msolistparagraph">
    <w:name w:val="gmail-msolistparagraph"/>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Normal"/>
    <w:uiPriority w:val="99"/>
    <w:rsid w:val="00A757FE"/>
    <w:pPr>
      <w:spacing w:before="100" w:beforeAutospacing="1" w:after="100" w:afterAutospacing="1"/>
    </w:pPr>
    <w:rPr>
      <w:rFonts w:eastAsiaTheme="minorEastAsia"/>
      <w:szCs w:val="24"/>
      <w:lang w:val="sv-SE" w:eastAsia="sv-SE"/>
    </w:rPr>
  </w:style>
  <w:style w:type="character" w:styleId="LineNumber">
    <w:name w:val="line number"/>
    <w:semiHidden/>
    <w:unhideWhenUsed/>
    <w:rsid w:val="00A757FE"/>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DefaultParagraphFont"/>
    <w:rsid w:val="00A757FE"/>
  </w:style>
  <w:style w:type="paragraph" w:styleId="z-TopofForm">
    <w:name w:val="HTML Top of Form"/>
    <w:basedOn w:val="Normal"/>
    <w:next w:val="Normal"/>
    <w:link w:val="z-TopofFormChar"/>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TopofFormChar">
    <w:name w:val="z-Top of Form Char"/>
    <w:basedOn w:val="DefaultParagraphFont"/>
    <w:link w:val="z-TopofForm"/>
    <w:uiPriority w:val="99"/>
    <w:semiHidden/>
    <w:rsid w:val="00A757FE"/>
    <w:rPr>
      <w:rFonts w:ascii="Arial" w:eastAsiaTheme="minorEastAsia" w:hAnsi="Arial" w:cs="Arial"/>
      <w:vanish/>
      <w:sz w:val="16"/>
      <w:szCs w:val="16"/>
      <w:lang w:val="en-GB" w:eastAsia="en-US"/>
    </w:rPr>
  </w:style>
  <w:style w:type="character" w:customStyle="1" w:styleId="hps">
    <w:name w:val="hps"/>
    <w:basedOn w:val="DefaultParagraphFont"/>
    <w:rsid w:val="00A757FE"/>
  </w:style>
  <w:style w:type="paragraph" w:styleId="z-BottomofForm">
    <w:name w:val="HTML Bottom of Form"/>
    <w:basedOn w:val="Normal"/>
    <w:next w:val="Normal"/>
    <w:link w:val="z-BottomofFormChar"/>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DefaultParagraphFont"/>
    <w:rsid w:val="00A757FE"/>
  </w:style>
  <w:style w:type="character" w:customStyle="1" w:styleId="apple-converted-space">
    <w:name w:val="apple-converted-space"/>
    <w:basedOn w:val="DefaultParagraphFont"/>
    <w:rsid w:val="00A757FE"/>
  </w:style>
  <w:style w:type="character" w:customStyle="1" w:styleId="keyword">
    <w:name w:val="keyword"/>
    <w:basedOn w:val="DefaultParagraphFont"/>
    <w:rsid w:val="00A757FE"/>
  </w:style>
  <w:style w:type="character" w:customStyle="1" w:styleId="ordinary-span-edit2">
    <w:name w:val="ordinary-span-edit2"/>
    <w:basedOn w:val="DefaultParagraphFont"/>
    <w:rsid w:val="00A757FE"/>
  </w:style>
  <w:style w:type="character" w:customStyle="1" w:styleId="size">
    <w:name w:val="size"/>
    <w:basedOn w:val="DefaultParagraphFont"/>
    <w:rsid w:val="00A757FE"/>
  </w:style>
  <w:style w:type="character" w:customStyle="1" w:styleId="TitleChar">
    <w:name w:val="Title Char"/>
    <w:aliases w:val="no break Char Car Char,H3 Char Car Char,h3 Char Car Char"/>
    <w:basedOn w:val="DefaultParagraphFont"/>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757FE"/>
  </w:style>
  <w:style w:type="character" w:customStyle="1" w:styleId="def">
    <w:name w:val="def"/>
    <w:basedOn w:val="DefaultParagraphFont"/>
    <w:rsid w:val="00A757FE"/>
  </w:style>
  <w:style w:type="character" w:customStyle="1" w:styleId="high-light-bg4">
    <w:name w:val="high-light-bg4"/>
    <w:basedOn w:val="DefaultParagraphFont"/>
    <w:rsid w:val="00A757FE"/>
  </w:style>
  <w:style w:type="character" w:customStyle="1" w:styleId="TitleChar2">
    <w:name w:val="Title Char2"/>
    <w:basedOn w:val="DefaultParagraphFont"/>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DefaultParagraphFont"/>
    <w:rsid w:val="00A757FE"/>
  </w:style>
  <w:style w:type="character" w:customStyle="1" w:styleId="onecomwebmail-font">
    <w:name w:val="onecomwebmail-font"/>
    <w:basedOn w:val="DefaultParagraphFont"/>
    <w:rsid w:val="00A757FE"/>
  </w:style>
  <w:style w:type="character" w:customStyle="1" w:styleId="onecomwebmail-size">
    <w:name w:val="onecomwebmail-size"/>
    <w:basedOn w:val="DefaultParagraphFont"/>
    <w:rsid w:val="00A757FE"/>
  </w:style>
  <w:style w:type="table" w:styleId="TableSimple2">
    <w:name w:val="Table Simple 2"/>
    <w:basedOn w:val="TableNormal"/>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
    <w:name w:val="网格型1"/>
    <w:basedOn w:val="TableNormal"/>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
    <w:name w:val="浅色列表1"/>
    <w:basedOn w:val="TableNormal"/>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DefaultParagraphFont"/>
    <w:rsid w:val="0078374A"/>
    <w:rPr>
      <w:rFonts w:ascii="Times New Roman" w:hAnsi="Times New Roman" w:cs="Times New Roman" w:hint="default"/>
      <w:b w:val="0"/>
      <w:bCs w:val="0"/>
      <w:i/>
      <w:iCs/>
      <w:color w:val="000000"/>
      <w:sz w:val="20"/>
      <w:szCs w:val="20"/>
    </w:rPr>
  </w:style>
  <w:style w:type="character" w:styleId="Strong">
    <w:name w:val="Strong"/>
    <w:uiPriority w:val="22"/>
    <w:qFormat/>
    <w:rsid w:val="007E2D01"/>
    <w:rPr>
      <w:b/>
      <w:bCs/>
    </w:rPr>
  </w:style>
  <w:style w:type="character" w:customStyle="1" w:styleId="NoSpacingChar">
    <w:name w:val="No Spacing Char"/>
    <w:basedOn w:val="DefaultParagraphFont"/>
    <w:link w:val="NoSpacing"/>
    <w:uiPriority w:val="1"/>
    <w:rsid w:val="001E0571"/>
    <w:rPr>
      <w:rFonts w:ascii="Calibri" w:eastAsia="SimSun" w:hAnsi="Calibri"/>
      <w:sz w:val="22"/>
      <w:szCs w:val="22"/>
      <w:lang w:eastAsia="zh-CN"/>
    </w:rPr>
  </w:style>
  <w:style w:type="table" w:styleId="MediumGrid3-Accent1">
    <w:name w:val="Medium Grid 3 Accent 1"/>
    <w:basedOn w:val="TableNormal"/>
    <w:uiPriority w:val="69"/>
    <w:rsid w:val="001E0571"/>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character" w:customStyle="1" w:styleId="UnresolvedMention">
    <w:name w:val="Unresolved Mention"/>
    <w:basedOn w:val="DefaultParagraphFont"/>
    <w:uiPriority w:val="99"/>
    <w:semiHidden/>
    <w:unhideWhenUsed/>
    <w:rsid w:val="001E05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1737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12918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5754488">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12218222">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3981134">
      <w:bodyDiv w:val="1"/>
      <w:marLeft w:val="0"/>
      <w:marRight w:val="0"/>
      <w:marTop w:val="0"/>
      <w:marBottom w:val="0"/>
      <w:divBdr>
        <w:top w:val="none" w:sz="0" w:space="0" w:color="auto"/>
        <w:left w:val="none" w:sz="0" w:space="0" w:color="auto"/>
        <w:bottom w:val="none" w:sz="0" w:space="0" w:color="auto"/>
        <w:right w:val="none" w:sz="0" w:space="0" w:color="auto"/>
      </w:divBdr>
    </w:div>
    <w:div w:id="164632083">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6032686">
      <w:bodyDiv w:val="1"/>
      <w:marLeft w:val="0"/>
      <w:marRight w:val="0"/>
      <w:marTop w:val="0"/>
      <w:marBottom w:val="0"/>
      <w:divBdr>
        <w:top w:val="none" w:sz="0" w:space="0" w:color="auto"/>
        <w:left w:val="none" w:sz="0" w:space="0" w:color="auto"/>
        <w:bottom w:val="none" w:sz="0" w:space="0" w:color="auto"/>
        <w:right w:val="none" w:sz="0" w:space="0" w:color="auto"/>
      </w:divBdr>
    </w:div>
    <w:div w:id="34258747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6565447">
      <w:bodyDiv w:val="1"/>
      <w:marLeft w:val="0"/>
      <w:marRight w:val="0"/>
      <w:marTop w:val="0"/>
      <w:marBottom w:val="0"/>
      <w:divBdr>
        <w:top w:val="none" w:sz="0" w:space="0" w:color="auto"/>
        <w:left w:val="none" w:sz="0" w:space="0" w:color="auto"/>
        <w:bottom w:val="none" w:sz="0" w:space="0" w:color="auto"/>
        <w:right w:val="none" w:sz="0" w:space="0" w:color="auto"/>
      </w:divBdr>
      <w:divsChild>
        <w:div w:id="1040280624">
          <w:marLeft w:val="936"/>
          <w:marRight w:val="0"/>
          <w:marTop w:val="67"/>
          <w:marBottom w:val="0"/>
          <w:divBdr>
            <w:top w:val="none" w:sz="0" w:space="0" w:color="auto"/>
            <w:left w:val="none" w:sz="0" w:space="0" w:color="auto"/>
            <w:bottom w:val="none" w:sz="0" w:space="0" w:color="auto"/>
            <w:right w:val="none" w:sz="0" w:space="0" w:color="auto"/>
          </w:divBdr>
        </w:div>
        <w:div w:id="1358626927">
          <w:marLeft w:val="936"/>
          <w:marRight w:val="0"/>
          <w:marTop w:val="67"/>
          <w:marBottom w:val="0"/>
          <w:divBdr>
            <w:top w:val="none" w:sz="0" w:space="0" w:color="auto"/>
            <w:left w:val="none" w:sz="0" w:space="0" w:color="auto"/>
            <w:bottom w:val="none" w:sz="0" w:space="0" w:color="auto"/>
            <w:right w:val="none" w:sz="0" w:space="0" w:color="auto"/>
          </w:divBdr>
        </w:div>
        <w:div w:id="1724019944">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09767">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06407957">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9726077">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0962343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68151015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01080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0167625">
      <w:bodyDiv w:val="1"/>
      <w:marLeft w:val="0"/>
      <w:marRight w:val="0"/>
      <w:marTop w:val="0"/>
      <w:marBottom w:val="0"/>
      <w:divBdr>
        <w:top w:val="none" w:sz="0" w:space="0" w:color="auto"/>
        <w:left w:val="none" w:sz="0" w:space="0" w:color="auto"/>
        <w:bottom w:val="none" w:sz="0" w:space="0" w:color="auto"/>
        <w:right w:val="none" w:sz="0" w:space="0" w:color="auto"/>
      </w:divBdr>
    </w:div>
    <w:div w:id="862934947">
      <w:bodyDiv w:val="1"/>
      <w:marLeft w:val="0"/>
      <w:marRight w:val="0"/>
      <w:marTop w:val="0"/>
      <w:marBottom w:val="0"/>
      <w:divBdr>
        <w:top w:val="none" w:sz="0" w:space="0" w:color="auto"/>
        <w:left w:val="none" w:sz="0" w:space="0" w:color="auto"/>
        <w:bottom w:val="none" w:sz="0" w:space="0" w:color="auto"/>
        <w:right w:val="none" w:sz="0" w:space="0" w:color="auto"/>
      </w:divBdr>
    </w:div>
    <w:div w:id="869689112">
      <w:bodyDiv w:val="1"/>
      <w:marLeft w:val="0"/>
      <w:marRight w:val="0"/>
      <w:marTop w:val="0"/>
      <w:marBottom w:val="0"/>
      <w:divBdr>
        <w:top w:val="none" w:sz="0" w:space="0" w:color="auto"/>
        <w:left w:val="none" w:sz="0" w:space="0" w:color="auto"/>
        <w:bottom w:val="none" w:sz="0" w:space="0" w:color="auto"/>
        <w:right w:val="none" w:sz="0" w:space="0" w:color="auto"/>
      </w:divBdr>
      <w:divsChild>
        <w:div w:id="426925643">
          <w:marLeft w:val="562"/>
          <w:marRight w:val="0"/>
          <w:marTop w:val="67"/>
          <w:marBottom w:val="0"/>
          <w:divBdr>
            <w:top w:val="none" w:sz="0" w:space="0" w:color="auto"/>
            <w:left w:val="none" w:sz="0" w:space="0" w:color="auto"/>
            <w:bottom w:val="none" w:sz="0" w:space="0" w:color="auto"/>
            <w:right w:val="none" w:sz="0" w:space="0" w:color="auto"/>
          </w:divBdr>
        </w:div>
        <w:div w:id="1714424947">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1952065">
      <w:bodyDiv w:val="1"/>
      <w:marLeft w:val="0"/>
      <w:marRight w:val="0"/>
      <w:marTop w:val="0"/>
      <w:marBottom w:val="0"/>
      <w:divBdr>
        <w:top w:val="none" w:sz="0" w:space="0" w:color="auto"/>
        <w:left w:val="none" w:sz="0" w:space="0" w:color="auto"/>
        <w:bottom w:val="none" w:sz="0" w:space="0" w:color="auto"/>
        <w:right w:val="none" w:sz="0" w:space="0" w:color="auto"/>
      </w:divBdr>
      <w:divsChild>
        <w:div w:id="59715810">
          <w:marLeft w:val="936"/>
          <w:marRight w:val="0"/>
          <w:marTop w:val="67"/>
          <w:marBottom w:val="0"/>
          <w:divBdr>
            <w:top w:val="none" w:sz="0" w:space="0" w:color="auto"/>
            <w:left w:val="none" w:sz="0" w:space="0" w:color="auto"/>
            <w:bottom w:val="none" w:sz="0" w:space="0" w:color="auto"/>
            <w:right w:val="none" w:sz="0" w:space="0" w:color="auto"/>
          </w:divBdr>
        </w:div>
        <w:div w:id="862745184">
          <w:marLeft w:val="936"/>
          <w:marRight w:val="0"/>
          <w:marTop w:val="67"/>
          <w:marBottom w:val="0"/>
          <w:divBdr>
            <w:top w:val="none" w:sz="0" w:space="0" w:color="auto"/>
            <w:left w:val="none" w:sz="0" w:space="0" w:color="auto"/>
            <w:bottom w:val="none" w:sz="0" w:space="0" w:color="auto"/>
            <w:right w:val="none" w:sz="0" w:space="0" w:color="auto"/>
          </w:divBdr>
        </w:div>
        <w:div w:id="191647416">
          <w:marLeft w:val="936"/>
          <w:marRight w:val="0"/>
          <w:marTop w:val="67"/>
          <w:marBottom w:val="0"/>
          <w:divBdr>
            <w:top w:val="none" w:sz="0" w:space="0" w:color="auto"/>
            <w:left w:val="none" w:sz="0" w:space="0" w:color="auto"/>
            <w:bottom w:val="none" w:sz="0" w:space="0" w:color="auto"/>
            <w:right w:val="none" w:sz="0" w:space="0" w:color="auto"/>
          </w:divBdr>
        </w:div>
        <w:div w:id="320158061">
          <w:marLeft w:val="1310"/>
          <w:marRight w:val="0"/>
          <w:marTop w:val="67"/>
          <w:marBottom w:val="0"/>
          <w:divBdr>
            <w:top w:val="none" w:sz="0" w:space="0" w:color="auto"/>
            <w:left w:val="none" w:sz="0" w:space="0" w:color="auto"/>
            <w:bottom w:val="none" w:sz="0" w:space="0" w:color="auto"/>
            <w:right w:val="none" w:sz="0" w:space="0" w:color="auto"/>
          </w:divBdr>
        </w:div>
        <w:div w:id="1057168129">
          <w:marLeft w:val="1310"/>
          <w:marRight w:val="0"/>
          <w:marTop w:val="67"/>
          <w:marBottom w:val="0"/>
          <w:divBdr>
            <w:top w:val="none" w:sz="0" w:space="0" w:color="auto"/>
            <w:left w:val="none" w:sz="0" w:space="0" w:color="auto"/>
            <w:bottom w:val="none" w:sz="0" w:space="0" w:color="auto"/>
            <w:right w:val="none" w:sz="0" w:space="0" w:color="auto"/>
          </w:divBdr>
        </w:div>
        <w:div w:id="926308139">
          <w:marLeft w:val="936"/>
          <w:marRight w:val="0"/>
          <w:marTop w:val="67"/>
          <w:marBottom w:val="0"/>
          <w:divBdr>
            <w:top w:val="none" w:sz="0" w:space="0" w:color="auto"/>
            <w:left w:val="none" w:sz="0" w:space="0" w:color="auto"/>
            <w:bottom w:val="none" w:sz="0" w:space="0" w:color="auto"/>
            <w:right w:val="none" w:sz="0" w:space="0" w:color="auto"/>
          </w:divBdr>
        </w:div>
      </w:divsChild>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794578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81084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244002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274984">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3106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49491964">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70768195">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6176063">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249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078014">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01530450">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5758558">
      <w:bodyDiv w:val="1"/>
      <w:marLeft w:val="0"/>
      <w:marRight w:val="0"/>
      <w:marTop w:val="0"/>
      <w:marBottom w:val="0"/>
      <w:divBdr>
        <w:top w:val="none" w:sz="0" w:space="0" w:color="auto"/>
        <w:left w:val="none" w:sz="0" w:space="0" w:color="auto"/>
        <w:bottom w:val="none" w:sz="0" w:space="0" w:color="auto"/>
        <w:right w:val="none" w:sz="0" w:space="0" w:color="auto"/>
      </w:divBdr>
    </w:div>
    <w:div w:id="184709535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144508">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234325">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88114107">
      <w:bodyDiv w:val="1"/>
      <w:marLeft w:val="0"/>
      <w:marRight w:val="0"/>
      <w:marTop w:val="0"/>
      <w:marBottom w:val="0"/>
      <w:divBdr>
        <w:top w:val="none" w:sz="0" w:space="0" w:color="auto"/>
        <w:left w:val="none" w:sz="0" w:space="0" w:color="auto"/>
        <w:bottom w:val="none" w:sz="0" w:space="0" w:color="auto"/>
        <w:right w:val="none" w:sz="0" w:space="0" w:color="auto"/>
      </w:divBdr>
      <w:divsChild>
        <w:div w:id="1846549159">
          <w:marLeft w:val="936"/>
          <w:marRight w:val="0"/>
          <w:marTop w:val="6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905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yperlink" Target="mailto:info@kumunetworks.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hyperlink" Target="https://www.5gamericas.org/wp-content/uploads/2019/07/5G_Americas_URLLLC_White_Paper_Final__updateJW.pdf" TargetMode="External"/><Relationship Id="rId66"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https://www.3gpp.org/release-16" TargetMode="External"/><Relationship Id="rId61" Type="http://schemas.openxmlformats.org/officeDocument/2006/relationships/hyperlink" Target="https://blog.3g4g.co.uk/2021/08/qualcomm-demoes-sub-band-half-duplex.html"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hyperlink" Target="https://cdn.codeground.org/nsr/downloads/researchareas/white_paper_XDD.pdf"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yperlink" Target="https://www.3gpp.org/ftp/TSG_RAN/TSG_RAN/TSGR_94e/Docs/RP-213591.zip" TargetMode="External"/><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yperlink" Target="https://kumunetworks.com/wp-content/uploads/2020/04/K4051-Canceller-Product-Brief.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G Times (WN)">
    <w:altName w:val="Arial"/>
    <w:charset w:val="00"/>
    <w:family w:val="roman"/>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806"/>
    <w:rsid w:val="00BA58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BB8043F1AA8487AADF090908DA8C162">
    <w:name w:val="BBB8043F1AA8487AADF090908DA8C162"/>
    <w:rsid w:val="00BA580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CC8959-53D0-4C95-9234-A149141E2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21</Pages>
  <Words>6604</Words>
  <Characters>42125</Characters>
  <Application>Microsoft Office Word</Application>
  <DocSecurity>0</DocSecurity>
  <Lines>351</Lines>
  <Paragraphs>97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 #110</vt:lpstr>
      <vt:lpstr>TSG-RAN Working Group 1 Meeting #26</vt:lpstr>
    </vt:vector>
  </TitlesOfParts>
  <Company>NTTDoCoMo</Company>
  <LinksUpToDate>false</LinksUpToDate>
  <CharactersWithSpaces>48632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#110</dc:title>
  <dc:subject/>
  <dc:creator>USUDA</dc:creator>
  <cp:keywords/>
  <dc:description/>
  <cp:lastModifiedBy>wgoh</cp:lastModifiedBy>
  <cp:revision>10</cp:revision>
  <cp:lastPrinted>2017-08-09T04:40:00Z</cp:lastPrinted>
  <dcterms:created xsi:type="dcterms:W3CDTF">2022-07-26T18:29:00Z</dcterms:created>
  <dcterms:modified xsi:type="dcterms:W3CDTF">2022-07-26T18:58:00Z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